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right"/>
        <w:rPr>
          <w:rFonts w:ascii="Helvetica Neue" w:cs="Helvetica Neue" w:eastAsia="Helvetica Neue" w:hAnsi="Helvetica Neue"/>
          <w:b w:val="1"/>
          <w:color w:val="002f6c"/>
          <w:sz w:val="48"/>
          <w:szCs w:val="48"/>
        </w:rPr>
      </w:pPr>
      <w:r w:rsidDel="00000000" w:rsidR="00000000" w:rsidRPr="00000000">
        <w:rPr>
          <w:rFonts w:ascii="Helvetica Neue" w:cs="Helvetica Neue" w:eastAsia="Helvetica Neue" w:hAnsi="Helvetica Neue"/>
        </w:rPr>
        <w:drawing>
          <wp:inline distB="0" distT="0" distL="0" distR="0">
            <wp:extent cx="1790700" cy="685800"/>
            <wp:effectExtent b="0" l="0" r="0" t="0"/>
            <wp:docPr id="1735928130" name="image5.png"/>
            <a:graphic>
              <a:graphicData uri="http://schemas.openxmlformats.org/drawingml/2006/picture">
                <pic:pic>
                  <pic:nvPicPr>
                    <pic:cNvPr id="0" name="image5.png"/>
                    <pic:cNvPicPr preferRelativeResize="0"/>
                  </pic:nvPicPr>
                  <pic:blipFill>
                    <a:blip r:embed="rId7"/>
                    <a:srcRect b="0" l="0" r="0" t="0"/>
                    <a:stretch>
                      <a:fillRect/>
                    </a:stretch>
                  </pic:blipFill>
                  <pic:spPr>
                    <a:xfrm>
                      <a:off x="0" y="0"/>
                      <a:ext cx="1790700" cy="68580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pStyle w:val="Title"/>
        <w:ind w:right="7"/>
        <w:rPr>
          <w:rFonts w:ascii="Helvetica Neue" w:cs="Helvetica Neue" w:eastAsia="Helvetica Neue" w:hAnsi="Helvetica Neue"/>
          <w:b w:val="1"/>
          <w:color w:val="002f6c"/>
        </w:rPr>
      </w:pPr>
      <w:r w:rsidDel="00000000" w:rsidR="00000000" w:rsidRPr="00000000">
        <w:rPr>
          <w:rFonts w:ascii="Helvetica Neue" w:cs="Helvetica Neue" w:eastAsia="Helvetica Neue" w:hAnsi="Helvetica Neue"/>
          <w:b w:val="1"/>
          <w:color w:val="002f6c"/>
          <w:rtl w:val="0"/>
        </w:rPr>
        <w:t xml:space="preserve">Woocommerce Latvijas Pasts moduļa instalācijas instrukcija</w:t>
      </w:r>
    </w:p>
    <w:p w:rsidR="00000000" w:rsidDel="00000000" w:rsidP="00000000" w:rsidRDefault="00000000" w:rsidRPr="00000000" w14:paraId="00000003">
      <w:pPr>
        <w:rPr>
          <w:rFonts w:ascii="Helvetica Neue" w:cs="Helvetica Neue" w:eastAsia="Helvetica Neue" w:hAnsi="Helvetica Neue"/>
          <w:color w:val="000000"/>
        </w:rPr>
      </w:pPr>
      <w:r w:rsidDel="00000000" w:rsidR="00000000" w:rsidRPr="00000000">
        <w:rPr>
          <w:rtl w:val="0"/>
        </w:rPr>
      </w:r>
    </w:p>
    <w:p w:rsidR="00000000" w:rsidDel="00000000" w:rsidP="00000000" w:rsidRDefault="00000000" w:rsidRPr="00000000" w14:paraId="00000004">
      <w:pPr>
        <w:rPr>
          <w:rFonts w:ascii="Helvetica Neue" w:cs="Helvetica Neue" w:eastAsia="Helvetica Neue" w:hAnsi="Helvetica Neue"/>
          <w:b w:val="1"/>
          <w:color w:val="002f6c"/>
        </w:rPr>
      </w:pPr>
      <w:bookmarkStart w:colFirst="0" w:colLast="0" w:name="_heading=h.30j0zll" w:id="0"/>
      <w:bookmarkEnd w:id="0"/>
      <w:r w:rsidDel="00000000" w:rsidR="00000000" w:rsidRPr="00000000">
        <w:rPr>
          <w:rFonts w:ascii="Helvetica Neue" w:cs="Helvetica Neue" w:eastAsia="Helvetica Neue" w:hAnsi="Helvetica Neue"/>
          <w:b w:val="1"/>
          <w:color w:val="002f6c"/>
          <w:sz w:val="36"/>
          <w:szCs w:val="36"/>
          <w:rtl w:val="0"/>
        </w:rPr>
        <w:t xml:space="preserve">Moduļa funkcionalitāte</w:t>
      </w:r>
      <w:r w:rsidDel="00000000" w:rsidR="00000000" w:rsidRPr="00000000">
        <w:rPr>
          <w:rtl w:val="0"/>
        </w:rPr>
      </w:r>
    </w:p>
    <w:p w:rsidR="00000000" w:rsidDel="00000000" w:rsidP="00000000" w:rsidRDefault="00000000" w:rsidRPr="00000000" w14:paraId="0000000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Sūtījumu piegāde uz Latvijas un Lietuvas pasta nodaļām.</w:t>
      </w:r>
    </w:p>
    <w:p w:rsidR="00000000" w:rsidDel="00000000" w:rsidP="00000000" w:rsidRDefault="00000000" w:rsidRPr="00000000" w14:paraId="00000006">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Sūtījumu piegāde uz Latvijas un Lietuvas pasta stacijām (termināliem).</w:t>
      </w:r>
    </w:p>
    <w:p w:rsidR="00000000" w:rsidDel="00000000" w:rsidP="00000000" w:rsidRDefault="00000000" w:rsidRPr="00000000" w14:paraId="00000007">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Sūtījumu piegāde ar Express Pasts kurjeru gan Latvijā, gan ārzemēs.</w:t>
      </w:r>
    </w:p>
    <w:p w:rsidR="00000000" w:rsidDel="00000000" w:rsidP="00000000" w:rsidRDefault="00000000" w:rsidRPr="00000000" w14:paraId="00000008">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Vēstuļu korespondences sūtījumi un pasta paku piegādes iekšzemē un uz ārvalstīm.</w:t>
      </w:r>
    </w:p>
    <w:p w:rsidR="00000000" w:rsidDel="00000000" w:rsidP="00000000" w:rsidRDefault="00000000" w:rsidRPr="00000000" w14:paraId="00000009">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Iespēja tieši no e-veikala administratora vides izdrukāt sūtījumu uzlīmes. </w:t>
      </w:r>
    </w:p>
    <w:p w:rsidR="00000000" w:rsidDel="00000000" w:rsidP="00000000" w:rsidRDefault="00000000" w:rsidRPr="00000000" w14:paraId="0000000A">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40" w:lineRule="auto"/>
        <w:ind w:left="720" w:right="0" w:hanging="360"/>
        <w:jc w:val="both"/>
        <w:rPr>
          <w:rFonts w:ascii="Helvetica Neue" w:cs="Helvetica Neue" w:eastAsia="Helvetica Neue" w:hAnsi="Helvetica Neue"/>
          <w:b w:val="0"/>
          <w:i w:val="0"/>
          <w:smallCaps w:val="0"/>
          <w:strike w:val="0"/>
          <w:color w:val="000000"/>
          <w:sz w:val="22"/>
          <w:szCs w:val="22"/>
          <w:u w:val="none"/>
          <w:shd w:fill="auto" w:val="clear"/>
          <w:vertAlign w:val="baseline"/>
        </w:rPr>
      </w:pPr>
      <w:r w:rsidDel="00000000" w:rsidR="00000000" w:rsidRPr="00000000">
        <w:rPr>
          <w:rFonts w:ascii="Helvetica Neue" w:cs="Helvetica Neue" w:eastAsia="Helvetica Neue" w:hAnsi="Helvetica Neue"/>
          <w:b w:val="0"/>
          <w:i w:val="0"/>
          <w:smallCaps w:val="0"/>
          <w:strike w:val="0"/>
          <w:color w:val="000000"/>
          <w:sz w:val="22"/>
          <w:szCs w:val="22"/>
          <w:u w:val="none"/>
          <w:shd w:fill="auto" w:val="clear"/>
          <w:vertAlign w:val="baseline"/>
          <w:rtl w:val="0"/>
        </w:rPr>
        <w:t xml:space="preserve">Iespēja tieši no e-veikala administratora vides izsaukt kurjeru, lai nodotu sūtījumus.</w:t>
      </w:r>
    </w:p>
    <w:p w:rsidR="00000000" w:rsidDel="00000000" w:rsidP="00000000" w:rsidRDefault="00000000" w:rsidRPr="00000000" w14:paraId="0000000B">
      <w:pPr>
        <w:pStyle w:val="Heading1"/>
        <w:ind w:right="7"/>
        <w:rPr>
          <w:rFonts w:ascii="Helvetica Neue" w:cs="Helvetica Neue" w:eastAsia="Helvetica Neue" w:hAnsi="Helvetica Neue"/>
          <w:b w:val="1"/>
          <w:color w:val="002f6c"/>
          <w:sz w:val="36"/>
          <w:szCs w:val="36"/>
        </w:rPr>
      </w:pPr>
      <w:bookmarkStart w:colFirst="0" w:colLast="0" w:name="_heading=h.1fob9te" w:id="1"/>
      <w:bookmarkEnd w:id="1"/>
      <w:r w:rsidDel="00000000" w:rsidR="00000000" w:rsidRPr="00000000">
        <w:rPr>
          <w:rFonts w:ascii="Helvetica Neue" w:cs="Helvetica Neue" w:eastAsia="Helvetica Neue" w:hAnsi="Helvetica Neue"/>
          <w:b w:val="1"/>
          <w:color w:val="002f6c"/>
          <w:sz w:val="36"/>
          <w:szCs w:val="36"/>
          <w:rtl w:val="0"/>
        </w:rPr>
        <w:t xml:space="preserve">Lietotie termini un jēdzieni</w:t>
      </w:r>
    </w:p>
    <w:p w:rsidR="00000000" w:rsidDel="00000000" w:rsidP="00000000" w:rsidRDefault="00000000" w:rsidRPr="00000000" w14:paraId="0000000C">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Saknes katalogs — FTP servera galvenais katalogs, kurā tiek glabāti visi Jūsu e-vietnes faili, parasti tie ir www vai public_html.</w:t>
      </w:r>
    </w:p>
    <w:p w:rsidR="00000000" w:rsidDel="00000000" w:rsidP="00000000" w:rsidRDefault="00000000" w:rsidRPr="00000000" w14:paraId="0000000D">
      <w:pPr>
        <w:pStyle w:val="Heading1"/>
        <w:ind w:right="7"/>
        <w:rPr>
          <w:rFonts w:ascii="Helvetica Neue" w:cs="Helvetica Neue" w:eastAsia="Helvetica Neue" w:hAnsi="Helvetica Neue"/>
          <w:b w:val="1"/>
          <w:color w:val="002f6c"/>
          <w:sz w:val="36"/>
          <w:szCs w:val="36"/>
        </w:rPr>
      </w:pPr>
      <w:bookmarkStart w:colFirst="0" w:colLast="0" w:name="_heading=h.3znysh7" w:id="2"/>
      <w:bookmarkEnd w:id="2"/>
      <w:r w:rsidDel="00000000" w:rsidR="00000000" w:rsidRPr="00000000">
        <w:rPr>
          <w:rFonts w:ascii="Helvetica Neue" w:cs="Helvetica Neue" w:eastAsia="Helvetica Neue" w:hAnsi="Helvetica Neue"/>
          <w:b w:val="1"/>
          <w:color w:val="002f6c"/>
          <w:sz w:val="36"/>
          <w:szCs w:val="36"/>
          <w:rtl w:val="0"/>
        </w:rPr>
        <w:t xml:space="preserve">E-veikala prasības</w:t>
      </w:r>
    </w:p>
    <w:p w:rsidR="00000000" w:rsidDel="00000000" w:rsidP="00000000" w:rsidRDefault="00000000" w:rsidRPr="00000000" w14:paraId="0000000E">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Modulis ir savietojams ar Woocommerce </w:t>
      </w:r>
      <w:r w:rsidDel="00000000" w:rsidR="00000000" w:rsidRPr="00000000">
        <w:rPr>
          <w:rFonts w:ascii="Helvetica Neue" w:cs="Helvetica Neue" w:eastAsia="Helvetica Neue" w:hAnsi="Helvetica Neue"/>
          <w:rtl w:val="0"/>
        </w:rPr>
        <w:t xml:space="preserve">versijām no 6.x līdz 9.x</w:t>
      </w:r>
      <w:r w:rsidDel="00000000" w:rsidR="00000000" w:rsidRPr="00000000">
        <w:rPr>
          <w:rFonts w:ascii="Helvetica Neue" w:cs="Helvetica Neue" w:eastAsia="Helvetica Neue" w:hAnsi="Helvetica Neue"/>
          <w:color w:val="000000"/>
          <w:rtl w:val="0"/>
        </w:rPr>
        <w:t xml:space="preserve">.</w:t>
      </w:r>
    </w:p>
    <w:p w:rsidR="00000000" w:rsidDel="00000000" w:rsidP="00000000" w:rsidRDefault="00000000" w:rsidRPr="00000000" w14:paraId="0000000F">
      <w:pPr>
        <w:pStyle w:val="Heading1"/>
        <w:ind w:right="7"/>
        <w:rPr>
          <w:rFonts w:ascii="Helvetica Neue" w:cs="Helvetica Neue" w:eastAsia="Helvetica Neue" w:hAnsi="Helvetica Neue"/>
          <w:b w:val="1"/>
          <w:color w:val="002f6c"/>
          <w:sz w:val="36"/>
          <w:szCs w:val="36"/>
        </w:rPr>
      </w:pPr>
      <w:bookmarkStart w:colFirst="0" w:colLast="0" w:name="_heading=h.2et92p0" w:id="3"/>
      <w:bookmarkEnd w:id="3"/>
      <w:r w:rsidDel="00000000" w:rsidR="00000000" w:rsidRPr="00000000">
        <w:rPr>
          <w:rFonts w:ascii="Helvetica Neue" w:cs="Helvetica Neue" w:eastAsia="Helvetica Neue" w:hAnsi="Helvetica Neue"/>
          <w:b w:val="1"/>
          <w:color w:val="002f6c"/>
          <w:sz w:val="36"/>
          <w:szCs w:val="36"/>
          <w:rtl w:val="0"/>
        </w:rPr>
        <w:t xml:space="preserve">Servera prasības</w:t>
      </w:r>
    </w:p>
    <w:p w:rsidR="00000000" w:rsidDel="00000000" w:rsidP="00000000" w:rsidRDefault="00000000" w:rsidRPr="00000000" w14:paraId="00000010">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Modulis ir savietojams ar PHP 7.4 un vēlākām PHP versijām. Pirms instalācijas noskaidrojiet, vai serverī ir ieinstalēta PHP 7.4 vai vēlāka versija.</w:t>
      </w:r>
    </w:p>
    <w:p w:rsidR="00000000" w:rsidDel="00000000" w:rsidP="00000000" w:rsidRDefault="00000000" w:rsidRPr="00000000" w14:paraId="00000011">
      <w:pPr>
        <w:pStyle w:val="Heading1"/>
        <w:ind w:right="7"/>
        <w:rPr>
          <w:rFonts w:ascii="Helvetica Neue" w:cs="Helvetica Neue" w:eastAsia="Helvetica Neue" w:hAnsi="Helvetica Neue"/>
          <w:b w:val="1"/>
          <w:color w:val="002f6c"/>
          <w:sz w:val="36"/>
          <w:szCs w:val="36"/>
        </w:rPr>
      </w:pPr>
      <w:bookmarkStart w:colFirst="0" w:colLast="0" w:name="_heading=h.tyjcwt" w:id="4"/>
      <w:bookmarkEnd w:id="4"/>
      <w:r w:rsidDel="00000000" w:rsidR="00000000" w:rsidRPr="00000000">
        <w:rPr>
          <w:rFonts w:ascii="Helvetica Neue" w:cs="Helvetica Neue" w:eastAsia="Helvetica Neue" w:hAnsi="Helvetica Neue"/>
          <w:b w:val="1"/>
          <w:color w:val="002f6c"/>
          <w:sz w:val="36"/>
          <w:szCs w:val="36"/>
          <w:rtl w:val="0"/>
        </w:rPr>
        <w:t xml:space="preserve">Latvijas Pasta moduļa instalācija un nepieciešamie rīki</w:t>
      </w:r>
    </w:p>
    <w:p w:rsidR="00000000" w:rsidDel="00000000" w:rsidP="00000000" w:rsidRDefault="00000000" w:rsidRPr="00000000" w14:paraId="00000012">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Ja Latvijas pasta moduļa pievienošanu veiksiet manuāli kopējot failus uz serveri jums būs nepieciešams rīks, lai pieslēgtos FTP serverim. Lai pieslēgtos FTP serverim, varat izmantot šādus rīkus vai izvēlēties citu jums zināmu:</w:t>
        <w:br w:type="textWrapping"/>
        <w:t xml:space="preserve">FileZilla Client - </w:t>
      </w:r>
      <w:hyperlink r:id="rId8">
        <w:r w:rsidDel="00000000" w:rsidR="00000000" w:rsidRPr="00000000">
          <w:rPr>
            <w:rFonts w:ascii="Helvetica Neue" w:cs="Helvetica Neue" w:eastAsia="Helvetica Neue" w:hAnsi="Helvetica Neue"/>
            <w:color w:val="000000"/>
            <w:u w:val="single"/>
            <w:rtl w:val="0"/>
          </w:rPr>
          <w:t xml:space="preserve">https://filezilla-project.org</w:t>
        </w:r>
      </w:hyperlink>
      <w:r w:rsidDel="00000000" w:rsidR="00000000" w:rsidRPr="00000000">
        <w:rPr>
          <w:rtl w:val="0"/>
        </w:rPr>
      </w:r>
    </w:p>
    <w:p w:rsidR="00000000" w:rsidDel="00000000" w:rsidP="00000000" w:rsidRDefault="00000000" w:rsidRPr="00000000" w14:paraId="00000013">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WinSCP - </w:t>
      </w:r>
      <w:hyperlink r:id="rId9">
        <w:r w:rsidDel="00000000" w:rsidR="00000000" w:rsidRPr="00000000">
          <w:rPr>
            <w:rFonts w:ascii="Helvetica Neue" w:cs="Helvetica Neue" w:eastAsia="Helvetica Neue" w:hAnsi="Helvetica Neue"/>
            <w:color w:val="000000"/>
            <w:u w:val="single"/>
            <w:rtl w:val="0"/>
          </w:rPr>
          <w:t xml:space="preserve">https://winscp.net/eng/download.php</w:t>
        </w:r>
      </w:hyperlink>
      <w:r w:rsidDel="00000000" w:rsidR="00000000" w:rsidRPr="00000000">
        <w:rPr>
          <w:rtl w:val="0"/>
        </w:rPr>
      </w:r>
    </w:p>
    <w:p w:rsidR="00000000" w:rsidDel="00000000" w:rsidP="00000000" w:rsidRDefault="00000000" w:rsidRPr="00000000" w14:paraId="00000014">
      <w:pPr>
        <w:ind w:right="7"/>
        <w:rPr>
          <w:rFonts w:ascii="Helvetica Neue" w:cs="Helvetica Neue" w:eastAsia="Helvetica Neue" w:hAnsi="Helvetica Neue"/>
          <w:color w:val="000000"/>
          <w:sz w:val="24"/>
          <w:szCs w:val="24"/>
        </w:rPr>
      </w:pPr>
      <w:bookmarkStart w:colFirst="0" w:colLast="0" w:name="_heading=h.3dy6vkm" w:id="5"/>
      <w:bookmarkEnd w:id="5"/>
      <w:r w:rsidDel="00000000" w:rsidR="00000000" w:rsidRPr="00000000">
        <w:rPr>
          <w:rFonts w:ascii="Helvetica Neue" w:cs="Helvetica Neue" w:eastAsia="Helvetica Neue" w:hAnsi="Helvetica Neue"/>
          <w:color w:val="000000"/>
          <w:rtl w:val="0"/>
        </w:rPr>
        <w:t xml:space="preserve">Cyberduck - </w:t>
      </w:r>
      <w:hyperlink r:id="rId10">
        <w:r w:rsidDel="00000000" w:rsidR="00000000" w:rsidRPr="00000000">
          <w:rPr>
            <w:rFonts w:ascii="Helvetica Neue" w:cs="Helvetica Neue" w:eastAsia="Helvetica Neue" w:hAnsi="Helvetica Neue"/>
            <w:color w:val="000000"/>
            <w:u w:val="single"/>
            <w:rtl w:val="0"/>
          </w:rPr>
          <w:t xml:space="preserve">https://cyberduck.io</w:t>
        </w:r>
      </w:hyperlink>
      <w:r w:rsidDel="00000000" w:rsidR="00000000" w:rsidRPr="00000000">
        <w:br w:type="page"/>
      </w:r>
      <w:r w:rsidDel="00000000" w:rsidR="00000000" w:rsidRPr="00000000">
        <w:rPr>
          <w:rFonts w:ascii="Helvetica Neue" w:cs="Helvetica Neue" w:eastAsia="Helvetica Neue" w:hAnsi="Helvetica Neue"/>
          <w:b w:val="1"/>
          <w:color w:val="002f6c"/>
          <w:sz w:val="36"/>
          <w:szCs w:val="36"/>
          <w:rtl w:val="0"/>
        </w:rPr>
        <w:t xml:space="preserve">Latvijas Pasts moduļa instalācija</w:t>
      </w:r>
      <w:r w:rsidDel="00000000" w:rsidR="00000000" w:rsidRPr="00000000">
        <w:rPr>
          <w:rtl w:val="0"/>
        </w:rPr>
      </w:r>
    </w:p>
    <w:p w:rsidR="00000000" w:rsidDel="00000000" w:rsidP="00000000" w:rsidRDefault="00000000" w:rsidRPr="00000000" w14:paraId="00000015">
      <w:pPr>
        <w:ind w:left="567" w:right="7" w:hanging="567"/>
        <w:rPr>
          <w:rFonts w:ascii="Helvetica Neue" w:cs="Helvetica Neue" w:eastAsia="Helvetica Neue" w:hAnsi="Helvetica Neue"/>
          <w:color w:val="000000"/>
        </w:rPr>
      </w:pPr>
      <w:r w:rsidDel="00000000" w:rsidR="00000000" w:rsidRPr="00000000">
        <w:rPr>
          <w:rtl w:val="0"/>
        </w:rPr>
      </w:r>
    </w:p>
    <w:p w:rsidR="00000000" w:rsidDel="00000000" w:rsidP="00000000" w:rsidRDefault="00000000" w:rsidRPr="00000000" w14:paraId="00000016">
      <w:pPr>
        <w:numPr>
          <w:ilvl w:val="0"/>
          <w:numId w:val="2"/>
        </w:numPr>
        <w:ind w:left="567" w:right="7" w:hanging="56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Izveidojiet tukšu mapi un eksportējiet moduļa failus šajā mapē.</w:t>
      </w:r>
    </w:p>
    <w:p w:rsidR="00000000" w:rsidDel="00000000" w:rsidP="00000000" w:rsidRDefault="00000000" w:rsidRPr="00000000" w14:paraId="00000017">
      <w:pPr>
        <w:numPr>
          <w:ilvl w:val="0"/>
          <w:numId w:val="2"/>
        </w:numPr>
        <w:ind w:left="567" w:right="7" w:hanging="56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Pieslēdzieties savam FPT serverim ar kādu no iepriekš minētajiem rīkiem.</w:t>
      </w:r>
    </w:p>
    <w:p w:rsidR="00000000" w:rsidDel="00000000" w:rsidP="00000000" w:rsidRDefault="00000000" w:rsidRPr="00000000" w14:paraId="00000018">
      <w:pPr>
        <w:numPr>
          <w:ilvl w:val="0"/>
          <w:numId w:val="2"/>
        </w:numPr>
        <w:ind w:left="567" w:right="7" w:hanging="56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Zip fails satur divus Pasta moduļus. Attiecīgi ExpressPasts un MansPasts. Pēc nepieciešamības uzstādāt abus moduļus vai kuru nepieciešams. Ievelciet Pasta moduļa mapes Wordpress projekta sistēmā šādā lokācijā: wp-content/plugins.</w:t>
      </w:r>
    </w:p>
    <w:p w:rsidR="00000000" w:rsidDel="00000000" w:rsidP="00000000" w:rsidRDefault="00000000" w:rsidRPr="00000000" w14:paraId="00000019">
      <w:pPr>
        <w:ind w:left="567" w:right="7" w:hanging="567"/>
        <w:rPr>
          <w:rFonts w:ascii="Helvetica Neue" w:cs="Helvetica Neue" w:eastAsia="Helvetica Neue" w:hAnsi="Helvetica Neue"/>
          <w:color w:val="000000"/>
          <w:sz w:val="24"/>
          <w:szCs w:val="24"/>
        </w:rPr>
      </w:pPr>
      <w:r w:rsidDel="00000000" w:rsidR="00000000" w:rsidRPr="00000000">
        <w:rPr>
          <w:rtl w:val="0"/>
        </w:rPr>
      </w:r>
    </w:p>
    <w:p w:rsidR="00000000" w:rsidDel="00000000" w:rsidP="00000000" w:rsidRDefault="00000000" w:rsidRPr="00000000" w14:paraId="0000001A">
      <w:pPr>
        <w:ind w:left="567" w:right="7" w:firstLine="0"/>
        <w:rPr>
          <w:rFonts w:ascii="Helvetica Neue" w:cs="Helvetica Neue" w:eastAsia="Helvetica Neue" w:hAnsi="Helvetica Neue"/>
          <w:color w:val="000000"/>
          <w:sz w:val="24"/>
          <w:szCs w:val="24"/>
        </w:rPr>
      </w:pPr>
      <w:r w:rsidDel="00000000" w:rsidR="00000000" w:rsidRPr="00000000">
        <w:rPr>
          <w:rFonts w:ascii="Helvetica Neue" w:cs="Helvetica Neue" w:eastAsia="Helvetica Neue" w:hAnsi="Helvetica Neue"/>
          <w:color w:val="000000"/>
          <w:sz w:val="24"/>
          <w:szCs w:val="24"/>
        </w:rPr>
        <w:drawing>
          <wp:inline distB="114300" distT="114300" distL="114300" distR="114300">
            <wp:extent cx="5731200" cy="1320800"/>
            <wp:effectExtent b="0" l="0" r="0" t="0"/>
            <wp:docPr id="1735928132" name="image1.png"/>
            <a:graphic>
              <a:graphicData uri="http://schemas.openxmlformats.org/drawingml/2006/picture">
                <pic:pic>
                  <pic:nvPicPr>
                    <pic:cNvPr id="0" name="image1.png"/>
                    <pic:cNvPicPr preferRelativeResize="0"/>
                  </pic:nvPicPr>
                  <pic:blipFill>
                    <a:blip r:embed="rId11"/>
                    <a:srcRect b="0" l="0" r="0" t="0"/>
                    <a:stretch>
                      <a:fillRect/>
                    </a:stretch>
                  </pic:blipFill>
                  <pic:spPr>
                    <a:xfrm>
                      <a:off x="0" y="0"/>
                      <a:ext cx="5731200" cy="1320800"/>
                    </a:xfrm>
                    <a:prstGeom prst="rect"/>
                    <a:ln/>
                  </pic:spPr>
                </pic:pic>
              </a:graphicData>
            </a:graphic>
          </wp:inline>
        </w:drawing>
      </w:r>
      <w:r w:rsidDel="00000000" w:rsidR="00000000" w:rsidRPr="00000000">
        <w:rPr>
          <w:rtl w:val="0"/>
        </w:rPr>
      </w:r>
    </w:p>
    <w:p w:rsidR="00000000" w:rsidDel="00000000" w:rsidP="00000000" w:rsidRDefault="00000000" w:rsidRPr="00000000" w14:paraId="0000001B">
      <w:pPr>
        <w:ind w:left="567" w:right="7" w:hanging="567"/>
        <w:rPr>
          <w:rFonts w:ascii="Helvetica Neue" w:cs="Helvetica Neue" w:eastAsia="Helvetica Neue" w:hAnsi="Helvetica Neue"/>
          <w:color w:val="000000"/>
        </w:rPr>
      </w:pPr>
      <w:r w:rsidDel="00000000" w:rsidR="00000000" w:rsidRPr="00000000">
        <w:rPr>
          <w:rtl w:val="0"/>
        </w:rPr>
      </w:r>
    </w:p>
    <w:p w:rsidR="00000000" w:rsidDel="00000000" w:rsidP="00000000" w:rsidRDefault="00000000" w:rsidRPr="00000000" w14:paraId="0000001C">
      <w:pPr>
        <w:numPr>
          <w:ilvl w:val="0"/>
          <w:numId w:val="2"/>
        </w:numPr>
        <w:ind w:left="567" w:right="7" w:hanging="56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Pēc sekmīgas moduļa pievienošanas tas parādīsies pie instalētiem spraudņiem sadaļā </w:t>
      </w:r>
      <w:r w:rsidDel="00000000" w:rsidR="00000000" w:rsidRPr="00000000">
        <w:rPr>
          <w:rFonts w:ascii="Helvetica Neue" w:cs="Helvetica Neue" w:eastAsia="Helvetica Neue" w:hAnsi="Helvetica Neue"/>
          <w:i w:val="1"/>
          <w:color w:val="000000"/>
          <w:rtl w:val="0"/>
        </w:rPr>
        <w:t xml:space="preserve">Plugins &gt;&gt; Installed Plugins</w:t>
      </w:r>
      <w:r w:rsidDel="00000000" w:rsidR="00000000" w:rsidRPr="00000000">
        <w:rPr>
          <w:rFonts w:ascii="Helvetica Neue" w:cs="Helvetica Neue" w:eastAsia="Helvetica Neue" w:hAnsi="Helvetica Neue"/>
          <w:color w:val="000000"/>
          <w:rtl w:val="0"/>
        </w:rPr>
        <w:t xml:space="preserve">. Atrodot moduli “Expresspasts shipping” un “MansPasts shipping”, moduļus aktivizējiet nospiežot pogu “Activate”.</w:t>
      </w:r>
      <w:r w:rsidDel="00000000" w:rsidR="00000000" w:rsidRPr="00000000">
        <w:rPr>
          <w:rFonts w:ascii="Helvetica Neue" w:cs="Helvetica Neue" w:eastAsia="Helvetica Neue" w:hAnsi="Helvetica Neue"/>
          <w:color w:val="000000"/>
          <w:sz w:val="24"/>
          <w:szCs w:val="24"/>
          <w:rtl w:val="0"/>
        </w:rPr>
        <w:br w:type="textWrapping"/>
      </w:r>
      <w:r w:rsidDel="00000000" w:rsidR="00000000" w:rsidRPr="00000000">
        <w:rPr>
          <w:rFonts w:ascii="Helvetica Neue" w:cs="Helvetica Neue" w:eastAsia="Helvetica Neue" w:hAnsi="Helvetica Neue"/>
          <w:color w:val="000000"/>
          <w:sz w:val="24"/>
          <w:szCs w:val="24"/>
        </w:rPr>
        <w:drawing>
          <wp:inline distB="114300" distT="114300" distL="114300" distR="114300">
            <wp:extent cx="5733188" cy="1090294"/>
            <wp:effectExtent b="0" l="0" r="0" t="0"/>
            <wp:docPr id="1735928131" name="image8.png"/>
            <a:graphic>
              <a:graphicData uri="http://schemas.openxmlformats.org/drawingml/2006/picture">
                <pic:pic>
                  <pic:nvPicPr>
                    <pic:cNvPr id="0" name="image8.png"/>
                    <pic:cNvPicPr preferRelativeResize="0"/>
                  </pic:nvPicPr>
                  <pic:blipFill>
                    <a:blip r:embed="rId12"/>
                    <a:srcRect b="0" l="0" r="0" t="0"/>
                    <a:stretch>
                      <a:fillRect/>
                    </a:stretch>
                  </pic:blipFill>
                  <pic:spPr>
                    <a:xfrm>
                      <a:off x="0" y="0"/>
                      <a:ext cx="5733188" cy="1090294"/>
                    </a:xfrm>
                    <a:prstGeom prst="rect"/>
                    <a:ln/>
                  </pic:spPr>
                </pic:pic>
              </a:graphicData>
            </a:graphic>
          </wp:inline>
        </w:drawing>
      </w:r>
      <w:r w:rsidDel="00000000" w:rsidR="00000000" w:rsidRPr="00000000">
        <w:rPr>
          <w:rtl w:val="0"/>
        </w:rPr>
      </w:r>
    </w:p>
    <w:p w:rsidR="00000000" w:rsidDel="00000000" w:rsidP="00000000" w:rsidRDefault="00000000" w:rsidRPr="00000000" w14:paraId="0000001D">
      <w:pPr>
        <w:numPr>
          <w:ilvl w:val="0"/>
          <w:numId w:val="2"/>
        </w:numPr>
        <w:ind w:left="567" w:right="7" w:hanging="56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Kad modulis aktivēts, jāatver sadaļu </w:t>
      </w:r>
      <w:r w:rsidDel="00000000" w:rsidR="00000000" w:rsidRPr="00000000">
        <w:rPr>
          <w:rFonts w:ascii="Helvetica Neue" w:cs="Helvetica Neue" w:eastAsia="Helvetica Neue" w:hAnsi="Helvetica Neue"/>
          <w:i w:val="1"/>
          <w:color w:val="000000"/>
          <w:rtl w:val="0"/>
        </w:rPr>
        <w:t xml:space="preserve">WooCommerce &gt;&gt; Settings</w:t>
      </w:r>
      <w:r w:rsidDel="00000000" w:rsidR="00000000" w:rsidRPr="00000000">
        <w:rPr>
          <w:rFonts w:ascii="Helvetica Neue" w:cs="Helvetica Neue" w:eastAsia="Helvetica Neue" w:hAnsi="Helvetica Neue"/>
          <w:color w:val="000000"/>
          <w:rtl w:val="0"/>
        </w:rPr>
        <w:t xml:space="preserve">. Atvērtajā logā nospiediet cilni “Shipping” un izvēlieties piegādes metodi kuru konfigurēt.</w:t>
      </w:r>
      <w:r w:rsidDel="00000000" w:rsidR="00000000" w:rsidRPr="00000000">
        <w:rPr>
          <w:rFonts w:ascii="Helvetica Neue" w:cs="Helvetica Neue" w:eastAsia="Helvetica Neue" w:hAnsi="Helvetica Neue"/>
          <w:color w:val="000000"/>
          <w:sz w:val="24"/>
          <w:szCs w:val="24"/>
          <w:rtl w:val="0"/>
        </w:rPr>
        <w:br w:type="textWrapping"/>
      </w:r>
      <w:r w:rsidDel="00000000" w:rsidR="00000000" w:rsidRPr="00000000">
        <w:rPr>
          <w:rFonts w:ascii="Helvetica Neue" w:cs="Helvetica Neue" w:eastAsia="Helvetica Neue" w:hAnsi="Helvetica Neue"/>
          <w:color w:val="000000"/>
          <w:sz w:val="24"/>
          <w:szCs w:val="24"/>
        </w:rPr>
        <w:drawing>
          <wp:inline distB="114300" distT="114300" distL="114300" distR="114300">
            <wp:extent cx="5731200" cy="1549400"/>
            <wp:effectExtent b="0" l="0" r="0" t="0"/>
            <wp:docPr id="1735928134" name="image4.png"/>
            <a:graphic>
              <a:graphicData uri="http://schemas.openxmlformats.org/drawingml/2006/picture">
                <pic:pic>
                  <pic:nvPicPr>
                    <pic:cNvPr id="0" name="image4.png"/>
                    <pic:cNvPicPr preferRelativeResize="0"/>
                  </pic:nvPicPr>
                  <pic:blipFill>
                    <a:blip r:embed="rId13"/>
                    <a:srcRect b="0" l="0" r="0" t="0"/>
                    <a:stretch>
                      <a:fillRect/>
                    </a:stretch>
                  </pic:blipFill>
                  <pic:spPr>
                    <a:xfrm>
                      <a:off x="0" y="0"/>
                      <a:ext cx="5731200" cy="1549400"/>
                    </a:xfrm>
                    <a:prstGeom prst="rect"/>
                    <a:ln/>
                  </pic:spPr>
                </pic:pic>
              </a:graphicData>
            </a:graphic>
          </wp:inline>
        </w:drawing>
      </w:r>
      <w:r w:rsidDel="00000000" w:rsidR="00000000" w:rsidRPr="00000000">
        <w:rPr>
          <w:rtl w:val="0"/>
        </w:rPr>
      </w:r>
    </w:p>
    <w:p w:rsidR="00000000" w:rsidDel="00000000" w:rsidP="00000000" w:rsidRDefault="00000000" w:rsidRPr="00000000" w14:paraId="0000001E">
      <w:pPr>
        <w:numPr>
          <w:ilvl w:val="0"/>
          <w:numId w:val="2"/>
        </w:numPr>
        <w:ind w:left="567" w:right="7" w:hanging="56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Aizpildiet moduļus ar nepieciešamo informāciju.</w:t>
      </w:r>
    </w:p>
    <w:tbl>
      <w:tblPr>
        <w:tblStyle w:val="Table1"/>
        <w:tblW w:w="8325.0" w:type="dxa"/>
        <w:jc w:val="left"/>
        <w:tblInd w:w="720.0" w:type="dxa"/>
        <w:tblBorders>
          <w:top w:color="002060" w:space="0" w:sz="4" w:val="single"/>
          <w:left w:color="002060" w:space="0" w:sz="4" w:val="single"/>
          <w:bottom w:color="002060" w:space="0" w:sz="4" w:val="single"/>
          <w:right w:color="002060" w:space="0" w:sz="4" w:val="single"/>
          <w:insideH w:color="002060" w:space="0" w:sz="4" w:val="single"/>
          <w:insideV w:color="002060" w:space="0" w:sz="4" w:val="single"/>
        </w:tblBorders>
        <w:tblLayout w:type="fixed"/>
        <w:tblLook w:val="0600"/>
      </w:tblPr>
      <w:tblGrid>
        <w:gridCol w:w="2625"/>
        <w:gridCol w:w="2145"/>
        <w:gridCol w:w="3555"/>
        <w:tblGridChange w:id="0">
          <w:tblGrid>
            <w:gridCol w:w="2625"/>
            <w:gridCol w:w="2145"/>
            <w:gridCol w:w="3555"/>
          </w:tblGrid>
        </w:tblGridChange>
      </w:tblGrid>
      <w:tr>
        <w:trPr>
          <w:cantSplit w:val="0"/>
          <w:tblHeader w:val="0"/>
        </w:trPr>
        <w:tc>
          <w:tcPr>
            <w:tcBorders>
              <w:top w:color="002f6c" w:space="0" w:sz="4" w:val="single"/>
              <w:left w:color="002f6c" w:space="0" w:sz="4" w:val="single"/>
              <w:bottom w:color="002f6c" w:space="0" w:sz="4" w:val="single"/>
              <w:right w:color="ffffff" w:space="0" w:sz="4" w:val="single"/>
            </w:tcBorders>
            <w:shd w:fill="002f6c" w:val="clear"/>
            <w:tcMar>
              <w:top w:w="100.0" w:type="dxa"/>
              <w:left w:w="100.0" w:type="dxa"/>
              <w:bottom w:w="100.0" w:type="dxa"/>
              <w:right w:w="100.0" w:type="dxa"/>
            </w:tcMar>
          </w:tcPr>
          <w:p w:rsidR="00000000" w:rsidDel="00000000" w:rsidP="00000000" w:rsidRDefault="00000000" w:rsidRPr="00000000" w14:paraId="0000001F">
            <w:pPr>
              <w:widowControl w:val="0"/>
              <w:spacing w:line="240" w:lineRule="auto"/>
              <w:ind w:left="31" w:right="7" w:firstLine="0"/>
              <w:rPr>
                <w:rFonts w:ascii="Helvetica Neue" w:cs="Helvetica Neue" w:eastAsia="Helvetica Neue" w:hAnsi="Helvetica Neue"/>
                <w:b w:val="1"/>
                <w:color w:val="ffffff"/>
              </w:rPr>
            </w:pPr>
            <w:r w:rsidDel="00000000" w:rsidR="00000000" w:rsidRPr="00000000">
              <w:rPr>
                <w:rFonts w:ascii="Helvetica Neue" w:cs="Helvetica Neue" w:eastAsia="Helvetica Neue" w:hAnsi="Helvetica Neue"/>
                <w:b w:val="1"/>
                <w:color w:val="ffffff"/>
                <w:rtl w:val="0"/>
              </w:rPr>
              <w:t xml:space="preserve">Lauka nosaukums</w:t>
            </w:r>
          </w:p>
        </w:tc>
        <w:tc>
          <w:tcPr>
            <w:tcBorders>
              <w:top w:color="002f6c" w:space="0" w:sz="4" w:val="single"/>
              <w:left w:color="ffffff" w:space="0" w:sz="4" w:val="single"/>
              <w:bottom w:color="002f6c" w:space="0" w:sz="4" w:val="single"/>
              <w:right w:color="ffffff" w:space="0" w:sz="4" w:val="single"/>
            </w:tcBorders>
            <w:shd w:fill="002f6c" w:val="clear"/>
            <w:tcMar>
              <w:top w:w="100.0" w:type="dxa"/>
              <w:left w:w="100.0" w:type="dxa"/>
              <w:bottom w:w="100.0" w:type="dxa"/>
              <w:right w:w="100.0" w:type="dxa"/>
            </w:tcMar>
          </w:tcPr>
          <w:p w:rsidR="00000000" w:rsidDel="00000000" w:rsidP="00000000" w:rsidRDefault="00000000" w:rsidRPr="00000000" w14:paraId="00000020">
            <w:pPr>
              <w:widowControl w:val="0"/>
              <w:spacing w:line="240" w:lineRule="auto"/>
              <w:ind w:right="7"/>
              <w:rPr>
                <w:rFonts w:ascii="Helvetica Neue" w:cs="Helvetica Neue" w:eastAsia="Helvetica Neue" w:hAnsi="Helvetica Neue"/>
                <w:b w:val="1"/>
                <w:color w:val="ffffff"/>
              </w:rPr>
            </w:pPr>
            <w:r w:rsidDel="00000000" w:rsidR="00000000" w:rsidRPr="00000000">
              <w:rPr>
                <w:rFonts w:ascii="Helvetica Neue" w:cs="Helvetica Neue" w:eastAsia="Helvetica Neue" w:hAnsi="Helvetica Neue"/>
                <w:b w:val="1"/>
                <w:color w:val="ffffff"/>
                <w:rtl w:val="0"/>
              </w:rPr>
              <w:t xml:space="preserve">Iespējamās vērtības</w:t>
            </w:r>
          </w:p>
        </w:tc>
        <w:tc>
          <w:tcPr>
            <w:tcBorders>
              <w:top w:color="002f6c" w:space="0" w:sz="4" w:val="single"/>
              <w:left w:color="ffffff" w:space="0" w:sz="4" w:val="single"/>
              <w:bottom w:color="002f6c" w:space="0" w:sz="4" w:val="single"/>
              <w:right w:color="002f6c" w:space="0" w:sz="4" w:val="single"/>
            </w:tcBorders>
            <w:shd w:fill="002f6c" w:val="clear"/>
            <w:tcMar>
              <w:top w:w="100.0" w:type="dxa"/>
              <w:left w:w="100.0" w:type="dxa"/>
              <w:bottom w:w="100.0" w:type="dxa"/>
              <w:right w:w="100.0" w:type="dxa"/>
            </w:tcMar>
          </w:tcPr>
          <w:p w:rsidR="00000000" w:rsidDel="00000000" w:rsidP="00000000" w:rsidRDefault="00000000" w:rsidRPr="00000000" w14:paraId="00000021">
            <w:pPr>
              <w:widowControl w:val="0"/>
              <w:spacing w:line="240" w:lineRule="auto"/>
              <w:ind w:right="7"/>
              <w:rPr>
                <w:rFonts w:ascii="Helvetica Neue" w:cs="Helvetica Neue" w:eastAsia="Helvetica Neue" w:hAnsi="Helvetica Neue"/>
                <w:b w:val="1"/>
                <w:color w:val="ffffff"/>
              </w:rPr>
            </w:pPr>
            <w:r w:rsidDel="00000000" w:rsidR="00000000" w:rsidRPr="00000000">
              <w:rPr>
                <w:rFonts w:ascii="Helvetica Neue" w:cs="Helvetica Neue" w:eastAsia="Helvetica Neue" w:hAnsi="Helvetica Neue"/>
                <w:b w:val="1"/>
                <w:color w:val="ffffff"/>
                <w:rtl w:val="0"/>
              </w:rPr>
              <w:t xml:space="preserve">Lauka apraksts</w:t>
            </w:r>
          </w:p>
        </w:tc>
      </w:tr>
      <w:tr>
        <w:trPr>
          <w:cantSplit w:val="0"/>
          <w:tblHeader w:val="0"/>
        </w:trPr>
        <w:tc>
          <w:tcPr>
            <w:tcBorders>
              <w:top w:color="002f6c" w:space="0" w:sz="4" w:val="single"/>
            </w:tcBorders>
            <w:shd w:fill="auto" w:val="clear"/>
            <w:tcMar>
              <w:top w:w="100.0" w:type="dxa"/>
              <w:left w:w="100.0" w:type="dxa"/>
              <w:bottom w:w="100.0" w:type="dxa"/>
              <w:right w:w="100.0" w:type="dxa"/>
            </w:tcMar>
          </w:tcPr>
          <w:p w:rsidR="00000000" w:rsidDel="00000000" w:rsidP="00000000" w:rsidRDefault="00000000" w:rsidRPr="00000000" w14:paraId="00000022">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Enable</w:t>
            </w:r>
          </w:p>
        </w:tc>
        <w:tc>
          <w:tcPr>
            <w:tcBorders>
              <w:top w:color="002f6c" w:space="0" w:sz="4" w:val="single"/>
            </w:tcBorders>
            <w:shd w:fill="auto" w:val="clear"/>
            <w:tcMar>
              <w:top w:w="100.0" w:type="dxa"/>
              <w:left w:w="100.0" w:type="dxa"/>
              <w:bottom w:w="100.0" w:type="dxa"/>
              <w:right w:w="100.0" w:type="dxa"/>
            </w:tcMar>
          </w:tcPr>
          <w:p w:rsidR="00000000" w:rsidDel="00000000" w:rsidP="00000000" w:rsidRDefault="00000000" w:rsidRPr="00000000" w14:paraId="00000023">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w:t>
            </w:r>
          </w:p>
        </w:tc>
        <w:tc>
          <w:tcPr>
            <w:tcBorders>
              <w:top w:color="002f6c" w:space="0" w:sz="4" w:val="single"/>
            </w:tcBorders>
            <w:shd w:fill="auto" w:val="clear"/>
            <w:tcMar>
              <w:top w:w="100.0" w:type="dxa"/>
              <w:left w:w="100.0" w:type="dxa"/>
              <w:bottom w:w="100.0" w:type="dxa"/>
              <w:right w:w="100.0" w:type="dxa"/>
            </w:tcMar>
          </w:tcPr>
          <w:p w:rsidR="00000000" w:rsidDel="00000000" w:rsidP="00000000" w:rsidRDefault="00000000" w:rsidRPr="00000000" w14:paraId="00000024">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Iespējot moduli.</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5">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Enable Test mode</w:t>
            </w:r>
          </w:p>
        </w:tc>
        <w:tc>
          <w:tcPr>
            <w:shd w:fill="auto" w:val="clear"/>
            <w:tcMar>
              <w:top w:w="100.0" w:type="dxa"/>
              <w:left w:w="100.0" w:type="dxa"/>
              <w:bottom w:w="100.0" w:type="dxa"/>
              <w:right w:w="100.0" w:type="dxa"/>
            </w:tcMar>
          </w:tcPr>
          <w:p w:rsidR="00000000" w:rsidDel="00000000" w:rsidP="00000000" w:rsidRDefault="00000000" w:rsidRPr="00000000" w14:paraId="00000026">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w:t>
            </w:r>
          </w:p>
        </w:tc>
        <w:tc>
          <w:tcPr>
            <w:shd w:fill="auto" w:val="clear"/>
            <w:tcMar>
              <w:top w:w="100.0" w:type="dxa"/>
              <w:left w:w="100.0" w:type="dxa"/>
              <w:bottom w:w="100.0" w:type="dxa"/>
              <w:right w:w="100.0" w:type="dxa"/>
            </w:tcMar>
          </w:tcPr>
          <w:p w:rsidR="00000000" w:rsidDel="00000000" w:rsidP="00000000" w:rsidRDefault="00000000" w:rsidRPr="00000000" w14:paraId="00000027">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Iespējot testa režīmu.</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8">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API user</w:t>
            </w:r>
          </w:p>
        </w:tc>
        <w:tc>
          <w:tcPr>
            <w:shd w:fill="auto" w:val="clear"/>
            <w:tcMar>
              <w:top w:w="100.0" w:type="dxa"/>
              <w:left w:w="100.0" w:type="dxa"/>
              <w:bottom w:w="100.0" w:type="dxa"/>
              <w:right w:w="100.0" w:type="dxa"/>
            </w:tcMar>
          </w:tcPr>
          <w:p w:rsidR="00000000" w:rsidDel="00000000" w:rsidP="00000000" w:rsidRDefault="00000000" w:rsidRPr="00000000" w14:paraId="00000029">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un burtu sajaukuma vērtība</w:t>
            </w:r>
          </w:p>
        </w:tc>
        <w:tc>
          <w:tcPr>
            <w:shd w:fill="auto" w:val="clear"/>
            <w:tcMar>
              <w:top w:w="100.0" w:type="dxa"/>
              <w:left w:w="100.0" w:type="dxa"/>
              <w:bottom w:w="100.0" w:type="dxa"/>
              <w:right w:w="100.0" w:type="dxa"/>
            </w:tcMar>
          </w:tcPr>
          <w:p w:rsidR="00000000" w:rsidDel="00000000" w:rsidP="00000000" w:rsidRDefault="00000000" w:rsidRPr="00000000" w14:paraId="0000002A">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API atslēgas datu lauks.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B">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API </w:t>
            </w:r>
            <w:r w:rsidDel="00000000" w:rsidR="00000000" w:rsidRPr="00000000">
              <w:rPr>
                <w:rFonts w:ascii="Helvetica Neue" w:cs="Helvetica Neue" w:eastAsia="Helvetica Neue" w:hAnsi="Helvetica Neue"/>
                <w:rtl w:val="0"/>
              </w:rPr>
              <w:t xml:space="preserve">key</w:t>
            </w: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2C">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un burtu sajaukuma vērtība</w:t>
            </w:r>
          </w:p>
        </w:tc>
        <w:tc>
          <w:tcPr>
            <w:shd w:fill="auto" w:val="clear"/>
            <w:tcMar>
              <w:top w:w="100.0" w:type="dxa"/>
              <w:left w:w="100.0" w:type="dxa"/>
              <w:bottom w:w="100.0" w:type="dxa"/>
              <w:right w:w="100.0" w:type="dxa"/>
            </w:tcMar>
          </w:tcPr>
          <w:p w:rsidR="00000000" w:rsidDel="00000000" w:rsidP="00000000" w:rsidRDefault="00000000" w:rsidRPr="00000000" w14:paraId="0000002D">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API </w:t>
            </w:r>
            <w:r w:rsidDel="00000000" w:rsidR="00000000" w:rsidRPr="00000000">
              <w:rPr>
                <w:rFonts w:ascii="Helvetica Neue" w:cs="Helvetica Neue" w:eastAsia="Helvetica Neue" w:hAnsi="Helvetica Neue"/>
                <w:rtl w:val="0"/>
              </w:rPr>
              <w:t xml:space="preserve">atslēgas</w:t>
            </w:r>
            <w:r w:rsidDel="00000000" w:rsidR="00000000" w:rsidRPr="00000000">
              <w:rPr>
                <w:rFonts w:ascii="Helvetica Neue" w:cs="Helvetica Neue" w:eastAsia="Helvetica Neue" w:hAnsi="Helvetica Neue"/>
                <w:color w:val="000000"/>
                <w:rtl w:val="0"/>
              </w:rPr>
              <w:t xml:space="preserve"> datu lauks.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2E">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Company name</w:t>
            </w:r>
          </w:p>
        </w:tc>
        <w:tc>
          <w:tcPr>
            <w:shd w:fill="auto" w:val="clear"/>
            <w:tcMar>
              <w:top w:w="100.0" w:type="dxa"/>
              <w:left w:w="100.0" w:type="dxa"/>
              <w:bottom w:w="100.0" w:type="dxa"/>
              <w:right w:w="100.0" w:type="dxa"/>
            </w:tcMar>
          </w:tcPr>
          <w:p w:rsidR="00000000" w:rsidDel="00000000" w:rsidP="00000000" w:rsidRDefault="00000000" w:rsidRPr="00000000" w14:paraId="0000002F">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Teksts</w:t>
            </w:r>
          </w:p>
        </w:tc>
        <w:tc>
          <w:tcPr>
            <w:shd w:fill="auto" w:val="clear"/>
            <w:tcMar>
              <w:top w:w="100.0" w:type="dxa"/>
              <w:left w:w="100.0" w:type="dxa"/>
              <w:bottom w:w="100.0" w:type="dxa"/>
              <w:right w:w="100.0" w:type="dxa"/>
            </w:tcMar>
          </w:tcPr>
          <w:p w:rsidR="00000000" w:rsidDel="00000000" w:rsidP="00000000" w:rsidRDefault="00000000" w:rsidRPr="00000000" w14:paraId="00000030">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Uzņēmuma nosaukums.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1">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Bank account</w:t>
            </w:r>
          </w:p>
        </w:tc>
        <w:tc>
          <w:tcPr>
            <w:shd w:fill="auto" w:val="clear"/>
            <w:tcMar>
              <w:top w:w="100.0" w:type="dxa"/>
              <w:left w:w="100.0" w:type="dxa"/>
              <w:bottom w:w="100.0" w:type="dxa"/>
              <w:right w:w="100.0" w:type="dxa"/>
            </w:tcMar>
          </w:tcPr>
          <w:p w:rsidR="00000000" w:rsidDel="00000000" w:rsidP="00000000" w:rsidRDefault="00000000" w:rsidRPr="00000000" w14:paraId="00000032">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Teksts</w:t>
            </w:r>
          </w:p>
        </w:tc>
        <w:tc>
          <w:tcPr>
            <w:shd w:fill="auto" w:val="clear"/>
            <w:tcMar>
              <w:top w:w="100.0" w:type="dxa"/>
              <w:left w:w="100.0" w:type="dxa"/>
              <w:bottom w:w="100.0" w:type="dxa"/>
              <w:right w:w="100.0" w:type="dxa"/>
            </w:tcMar>
          </w:tcPr>
          <w:p w:rsidR="00000000" w:rsidDel="00000000" w:rsidP="00000000" w:rsidRDefault="00000000" w:rsidRPr="00000000" w14:paraId="00000033">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Bankas konta numurs.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4">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Shop name</w:t>
            </w:r>
          </w:p>
        </w:tc>
        <w:tc>
          <w:tcPr>
            <w:shd w:fill="auto" w:val="clear"/>
            <w:tcMar>
              <w:top w:w="100.0" w:type="dxa"/>
              <w:left w:w="100.0" w:type="dxa"/>
              <w:bottom w:w="100.0" w:type="dxa"/>
              <w:right w:w="100.0" w:type="dxa"/>
            </w:tcMar>
          </w:tcPr>
          <w:p w:rsidR="00000000" w:rsidDel="00000000" w:rsidP="00000000" w:rsidRDefault="00000000" w:rsidRPr="00000000" w14:paraId="00000035">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Teksts</w:t>
            </w:r>
          </w:p>
        </w:tc>
        <w:tc>
          <w:tcPr>
            <w:shd w:fill="auto" w:val="clear"/>
            <w:tcMar>
              <w:top w:w="100.0" w:type="dxa"/>
              <w:left w:w="100.0" w:type="dxa"/>
              <w:bottom w:w="100.0" w:type="dxa"/>
              <w:right w:w="100.0" w:type="dxa"/>
            </w:tcMar>
          </w:tcPr>
          <w:p w:rsidR="00000000" w:rsidDel="00000000" w:rsidP="00000000" w:rsidRDefault="00000000" w:rsidRPr="00000000" w14:paraId="00000036">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E-veikala nosaukums.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7">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Shop city</w:t>
            </w:r>
          </w:p>
        </w:tc>
        <w:tc>
          <w:tcPr>
            <w:shd w:fill="auto" w:val="clear"/>
            <w:tcMar>
              <w:top w:w="100.0" w:type="dxa"/>
              <w:left w:w="100.0" w:type="dxa"/>
              <w:bottom w:w="100.0" w:type="dxa"/>
              <w:right w:w="100.0" w:type="dxa"/>
            </w:tcMar>
          </w:tcPr>
          <w:p w:rsidR="00000000" w:rsidDel="00000000" w:rsidP="00000000" w:rsidRDefault="00000000" w:rsidRPr="00000000" w14:paraId="00000038">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Teksts</w:t>
            </w:r>
          </w:p>
        </w:tc>
        <w:tc>
          <w:tcPr>
            <w:shd w:fill="auto" w:val="clear"/>
            <w:tcMar>
              <w:top w:w="100.0" w:type="dxa"/>
              <w:left w:w="100.0" w:type="dxa"/>
              <w:bottom w:w="100.0" w:type="dxa"/>
              <w:right w:w="100.0" w:type="dxa"/>
            </w:tcMar>
          </w:tcPr>
          <w:p w:rsidR="00000000" w:rsidDel="00000000" w:rsidP="00000000" w:rsidRDefault="00000000" w:rsidRPr="00000000" w14:paraId="00000039">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Pilsēta, kurā atrodas veikals.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A">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Shop address</w:t>
            </w:r>
          </w:p>
        </w:tc>
        <w:tc>
          <w:tcPr>
            <w:shd w:fill="auto" w:val="clear"/>
            <w:tcMar>
              <w:top w:w="100.0" w:type="dxa"/>
              <w:left w:w="100.0" w:type="dxa"/>
              <w:bottom w:w="100.0" w:type="dxa"/>
              <w:right w:w="100.0" w:type="dxa"/>
            </w:tcMar>
          </w:tcPr>
          <w:p w:rsidR="00000000" w:rsidDel="00000000" w:rsidP="00000000" w:rsidRDefault="00000000" w:rsidRPr="00000000" w14:paraId="0000003B">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Teksts</w:t>
            </w:r>
          </w:p>
        </w:tc>
        <w:tc>
          <w:tcPr>
            <w:shd w:fill="auto" w:val="clear"/>
            <w:tcMar>
              <w:top w:w="100.0" w:type="dxa"/>
              <w:left w:w="100.0" w:type="dxa"/>
              <w:bottom w:w="100.0" w:type="dxa"/>
              <w:right w:w="100.0" w:type="dxa"/>
            </w:tcMar>
          </w:tcPr>
          <w:p w:rsidR="00000000" w:rsidDel="00000000" w:rsidP="00000000" w:rsidRDefault="00000000" w:rsidRPr="00000000" w14:paraId="0000003C">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Veikala adrese.</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3D">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Shop postcode</w:t>
            </w:r>
          </w:p>
        </w:tc>
        <w:tc>
          <w:tcPr>
            <w:shd w:fill="auto" w:val="clear"/>
            <w:tcMar>
              <w:top w:w="100.0" w:type="dxa"/>
              <w:left w:w="100.0" w:type="dxa"/>
              <w:bottom w:w="100.0" w:type="dxa"/>
              <w:right w:w="100.0" w:type="dxa"/>
            </w:tcMar>
          </w:tcPr>
          <w:p w:rsidR="00000000" w:rsidDel="00000000" w:rsidP="00000000" w:rsidRDefault="00000000" w:rsidRPr="00000000" w14:paraId="0000003E">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Teksts</w:t>
            </w:r>
          </w:p>
        </w:tc>
        <w:tc>
          <w:tcPr>
            <w:shd w:fill="auto" w:val="clear"/>
            <w:tcMar>
              <w:top w:w="100.0" w:type="dxa"/>
              <w:left w:w="100.0" w:type="dxa"/>
              <w:bottom w:w="100.0" w:type="dxa"/>
              <w:right w:w="100.0" w:type="dxa"/>
            </w:tcMar>
          </w:tcPr>
          <w:p w:rsidR="00000000" w:rsidDel="00000000" w:rsidP="00000000" w:rsidRDefault="00000000" w:rsidRPr="00000000" w14:paraId="0000003F">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Veikala pasta indekss.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0">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Shop country code</w:t>
            </w:r>
          </w:p>
        </w:tc>
        <w:tc>
          <w:tcPr>
            <w:shd w:fill="auto" w:val="clear"/>
            <w:tcMar>
              <w:top w:w="100.0" w:type="dxa"/>
              <w:left w:w="100.0" w:type="dxa"/>
              <w:bottom w:w="100.0" w:type="dxa"/>
              <w:right w:w="100.0" w:type="dxa"/>
            </w:tcMar>
          </w:tcPr>
          <w:p w:rsidR="00000000" w:rsidDel="00000000" w:rsidP="00000000" w:rsidRDefault="00000000" w:rsidRPr="00000000" w14:paraId="00000041">
            <w:pPr>
              <w:widowControl w:val="0"/>
              <w:spacing w:line="240" w:lineRule="auto"/>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w:t>
            </w:r>
          </w:p>
        </w:tc>
        <w:tc>
          <w:tcPr>
            <w:shd w:fill="auto" w:val="clear"/>
            <w:tcMar>
              <w:top w:w="100.0" w:type="dxa"/>
              <w:left w:w="100.0" w:type="dxa"/>
              <w:bottom w:w="100.0" w:type="dxa"/>
              <w:right w:w="100.0" w:type="dxa"/>
            </w:tcMar>
          </w:tcPr>
          <w:p w:rsidR="00000000" w:rsidDel="00000000" w:rsidP="00000000" w:rsidRDefault="00000000" w:rsidRPr="00000000" w14:paraId="00000042">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Valsts, kura atrodas veikals. </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3">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Shop phone number</w:t>
            </w:r>
          </w:p>
        </w:tc>
        <w:tc>
          <w:tcPr>
            <w:shd w:fill="auto" w:val="clear"/>
            <w:tcMar>
              <w:top w:w="100.0" w:type="dxa"/>
              <w:left w:w="100.0" w:type="dxa"/>
              <w:bottom w:w="100.0" w:type="dxa"/>
              <w:right w:w="100.0" w:type="dxa"/>
            </w:tcMar>
          </w:tcPr>
          <w:p w:rsidR="00000000" w:rsidDel="00000000" w:rsidP="00000000" w:rsidRDefault="00000000" w:rsidRPr="00000000" w14:paraId="00000044">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datu lauks</w:t>
            </w:r>
          </w:p>
        </w:tc>
        <w:tc>
          <w:tcPr>
            <w:shd w:fill="auto" w:val="clear"/>
            <w:tcMar>
              <w:top w:w="100.0" w:type="dxa"/>
              <w:left w:w="100.0" w:type="dxa"/>
              <w:bottom w:w="100.0" w:type="dxa"/>
              <w:right w:w="100.0" w:type="dxa"/>
            </w:tcMar>
          </w:tcPr>
          <w:p w:rsidR="00000000" w:rsidDel="00000000" w:rsidP="00000000" w:rsidRDefault="00000000" w:rsidRPr="00000000" w14:paraId="00000045">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Veikala telefona numuru.</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6">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Shop email</w:t>
            </w:r>
          </w:p>
        </w:tc>
        <w:tc>
          <w:tcPr>
            <w:shd w:fill="auto" w:val="clear"/>
            <w:tcMar>
              <w:top w:w="100.0" w:type="dxa"/>
              <w:left w:w="100.0" w:type="dxa"/>
              <w:bottom w:w="100.0" w:type="dxa"/>
              <w:right w:w="100.0" w:type="dxa"/>
            </w:tcMar>
          </w:tcPr>
          <w:p w:rsidR="00000000" w:rsidDel="00000000" w:rsidP="00000000" w:rsidRDefault="00000000" w:rsidRPr="00000000" w14:paraId="00000047">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Epasta datu lauks</w:t>
            </w:r>
          </w:p>
        </w:tc>
        <w:tc>
          <w:tcPr>
            <w:shd w:fill="auto" w:val="clear"/>
            <w:tcMar>
              <w:top w:w="100.0" w:type="dxa"/>
              <w:left w:w="100.0" w:type="dxa"/>
              <w:bottom w:w="100.0" w:type="dxa"/>
              <w:right w:w="100.0" w:type="dxa"/>
            </w:tcMar>
          </w:tcPr>
          <w:p w:rsidR="00000000" w:rsidDel="00000000" w:rsidP="00000000" w:rsidRDefault="00000000" w:rsidRPr="00000000" w14:paraId="00000048">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Veikal e-pasta adrese.</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9">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Pick up time start</w:t>
            </w:r>
          </w:p>
        </w:tc>
        <w:tc>
          <w:tcPr>
            <w:shd w:fill="auto" w:val="clear"/>
            <w:tcMar>
              <w:top w:w="100.0" w:type="dxa"/>
              <w:left w:w="100.0" w:type="dxa"/>
              <w:bottom w:w="100.0" w:type="dxa"/>
              <w:right w:w="100.0" w:type="dxa"/>
            </w:tcMar>
          </w:tcPr>
          <w:p w:rsidR="00000000" w:rsidDel="00000000" w:rsidP="00000000" w:rsidRDefault="00000000" w:rsidRPr="00000000" w14:paraId="0000004A">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datu lauks</w:t>
            </w:r>
          </w:p>
        </w:tc>
        <w:tc>
          <w:tcPr>
            <w:shd w:fill="auto" w:val="clear"/>
            <w:tcMar>
              <w:top w:w="100.0" w:type="dxa"/>
              <w:left w:w="100.0" w:type="dxa"/>
              <w:bottom w:w="100.0" w:type="dxa"/>
              <w:right w:w="100.0" w:type="dxa"/>
            </w:tcMar>
          </w:tcPr>
          <w:p w:rsidR="00000000" w:rsidDel="00000000" w:rsidP="00000000" w:rsidRDefault="00000000" w:rsidRPr="00000000" w14:paraId="0000004B">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Laiks no kura ir iespējama pasūtījumu paņemšana.</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C">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Pick up time end</w:t>
            </w:r>
          </w:p>
        </w:tc>
        <w:tc>
          <w:tcPr>
            <w:shd w:fill="auto" w:val="clear"/>
            <w:tcMar>
              <w:top w:w="100.0" w:type="dxa"/>
              <w:left w:w="100.0" w:type="dxa"/>
              <w:bottom w:w="100.0" w:type="dxa"/>
              <w:right w:w="100.0" w:type="dxa"/>
            </w:tcMar>
          </w:tcPr>
          <w:p w:rsidR="00000000" w:rsidDel="00000000" w:rsidP="00000000" w:rsidRDefault="00000000" w:rsidRPr="00000000" w14:paraId="0000004D">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datu lauks</w:t>
            </w:r>
          </w:p>
        </w:tc>
        <w:tc>
          <w:tcPr>
            <w:shd w:fill="auto" w:val="clear"/>
            <w:tcMar>
              <w:top w:w="100.0" w:type="dxa"/>
              <w:left w:w="100.0" w:type="dxa"/>
              <w:bottom w:w="100.0" w:type="dxa"/>
              <w:right w:w="100.0" w:type="dxa"/>
            </w:tcMar>
          </w:tcPr>
          <w:p w:rsidR="00000000" w:rsidDel="00000000" w:rsidP="00000000" w:rsidRDefault="00000000" w:rsidRPr="00000000" w14:paraId="0000004E">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Laiks līdz kuram ir iespējama pasūtījumu paņemšana.</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4F">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HS code</w:t>
            </w:r>
          </w:p>
        </w:tc>
        <w:tc>
          <w:tcPr>
            <w:shd w:fill="auto" w:val="clear"/>
            <w:tcMar>
              <w:top w:w="100.0" w:type="dxa"/>
              <w:left w:w="100.0" w:type="dxa"/>
              <w:bottom w:w="100.0" w:type="dxa"/>
              <w:right w:w="100.0" w:type="dxa"/>
            </w:tcMar>
          </w:tcPr>
          <w:p w:rsidR="00000000" w:rsidDel="00000000" w:rsidP="00000000" w:rsidRDefault="00000000" w:rsidRPr="00000000" w14:paraId="00000050">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vērtība</w:t>
            </w:r>
          </w:p>
        </w:tc>
        <w:tc>
          <w:tcPr>
            <w:shd w:fill="auto" w:val="clear"/>
            <w:tcMar>
              <w:top w:w="100.0" w:type="dxa"/>
              <w:left w:w="100.0" w:type="dxa"/>
              <w:bottom w:w="100.0" w:type="dxa"/>
              <w:right w:w="100.0" w:type="dxa"/>
            </w:tcMar>
          </w:tcPr>
          <w:p w:rsidR="00000000" w:rsidDel="00000000" w:rsidP="00000000" w:rsidRDefault="00000000" w:rsidRPr="00000000" w14:paraId="00000051">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Produktu HS (Harmonized system) kods.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52">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Country of Origin</w:t>
            </w:r>
          </w:p>
        </w:tc>
        <w:tc>
          <w:tcPr>
            <w:shd w:fill="auto" w:val="clear"/>
            <w:tcMar>
              <w:top w:w="100.0" w:type="dxa"/>
              <w:left w:w="100.0" w:type="dxa"/>
              <w:bottom w:w="100.0" w:type="dxa"/>
              <w:right w:w="100.0" w:type="dxa"/>
            </w:tcMar>
          </w:tcPr>
          <w:p w:rsidR="00000000" w:rsidDel="00000000" w:rsidP="00000000" w:rsidRDefault="00000000" w:rsidRPr="00000000" w14:paraId="00000053">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Izvēles lauks</w:t>
            </w:r>
          </w:p>
        </w:tc>
        <w:tc>
          <w:tcPr>
            <w:shd w:fill="auto" w:val="clear"/>
            <w:tcMar>
              <w:top w:w="100.0" w:type="dxa"/>
              <w:left w:w="100.0" w:type="dxa"/>
              <w:bottom w:w="100.0" w:type="dxa"/>
              <w:right w:w="100.0" w:type="dxa"/>
            </w:tcMar>
          </w:tcPr>
          <w:p w:rsidR="00000000" w:rsidDel="00000000" w:rsidP="00000000" w:rsidRDefault="00000000" w:rsidRPr="00000000" w14:paraId="00000054">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Produktu izcelsmes valsts.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55">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Price type</w:t>
            </w:r>
          </w:p>
        </w:tc>
        <w:tc>
          <w:tcPr>
            <w:shd w:fill="auto" w:val="clear"/>
            <w:tcMar>
              <w:top w:w="100.0" w:type="dxa"/>
              <w:left w:w="100.0" w:type="dxa"/>
              <w:bottom w:w="100.0" w:type="dxa"/>
              <w:right w:w="100.0" w:type="dxa"/>
            </w:tcMar>
          </w:tcPr>
          <w:p w:rsidR="00000000" w:rsidDel="00000000" w:rsidP="00000000" w:rsidRDefault="00000000" w:rsidRPr="00000000" w14:paraId="00000056">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Izvēles lauks</w:t>
            </w:r>
          </w:p>
        </w:tc>
        <w:tc>
          <w:tcPr>
            <w:shd w:fill="auto" w:val="clear"/>
            <w:tcMar>
              <w:top w:w="100.0" w:type="dxa"/>
              <w:left w:w="100.0" w:type="dxa"/>
              <w:bottom w:w="100.0" w:type="dxa"/>
              <w:right w:w="100.0" w:type="dxa"/>
            </w:tcMar>
          </w:tcPr>
          <w:p w:rsidR="00000000" w:rsidDel="00000000" w:rsidP="00000000" w:rsidRDefault="00000000" w:rsidRPr="00000000" w14:paraId="00000057">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Piegādes cenu aprēķināšas veids.</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58">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Price</w:t>
            </w:r>
          </w:p>
        </w:tc>
        <w:tc>
          <w:tcPr>
            <w:shd w:fill="auto" w:val="clear"/>
            <w:tcMar>
              <w:top w:w="100.0" w:type="dxa"/>
              <w:left w:w="100.0" w:type="dxa"/>
              <w:bottom w:w="100.0" w:type="dxa"/>
              <w:right w:w="100.0" w:type="dxa"/>
            </w:tcMar>
          </w:tcPr>
          <w:p w:rsidR="00000000" w:rsidDel="00000000" w:rsidP="00000000" w:rsidRDefault="00000000" w:rsidRPr="00000000" w14:paraId="00000059">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vērtība</w:t>
            </w:r>
          </w:p>
        </w:tc>
        <w:tc>
          <w:tcPr>
            <w:shd w:fill="auto" w:val="clear"/>
            <w:tcMar>
              <w:top w:w="100.0" w:type="dxa"/>
              <w:left w:w="100.0" w:type="dxa"/>
              <w:bottom w:w="100.0" w:type="dxa"/>
              <w:right w:w="100.0" w:type="dxa"/>
            </w:tcMar>
          </w:tcPr>
          <w:p w:rsidR="00000000" w:rsidDel="00000000" w:rsidP="00000000" w:rsidRDefault="00000000" w:rsidRPr="00000000" w14:paraId="0000005A">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Piegādes cena.</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5B">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Free from</w:t>
            </w:r>
          </w:p>
        </w:tc>
        <w:tc>
          <w:tcPr>
            <w:shd w:fill="auto" w:val="clear"/>
            <w:tcMar>
              <w:top w:w="100.0" w:type="dxa"/>
              <w:left w:w="100.0" w:type="dxa"/>
              <w:bottom w:w="100.0" w:type="dxa"/>
              <w:right w:w="100.0" w:type="dxa"/>
            </w:tcMar>
          </w:tcPr>
          <w:p w:rsidR="00000000" w:rsidDel="00000000" w:rsidP="00000000" w:rsidRDefault="00000000" w:rsidRPr="00000000" w14:paraId="0000005C">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vērtība</w:t>
            </w:r>
          </w:p>
        </w:tc>
        <w:tc>
          <w:tcPr>
            <w:shd w:fill="auto" w:val="clear"/>
            <w:tcMar>
              <w:top w:w="100.0" w:type="dxa"/>
              <w:left w:w="100.0" w:type="dxa"/>
              <w:bottom w:w="100.0" w:type="dxa"/>
              <w:right w:w="100.0" w:type="dxa"/>
            </w:tcMar>
          </w:tcPr>
          <w:p w:rsidR="00000000" w:rsidDel="00000000" w:rsidP="00000000" w:rsidRDefault="00000000" w:rsidRPr="00000000" w14:paraId="0000005D">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No kādas pasūtījuma cenas iestājas bezmaksas piegāde.</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5E">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Free with coupon</w:t>
            </w:r>
          </w:p>
        </w:tc>
        <w:tc>
          <w:tcPr>
            <w:shd w:fill="auto" w:val="clear"/>
            <w:tcMar>
              <w:top w:w="100.0" w:type="dxa"/>
              <w:left w:w="100.0" w:type="dxa"/>
              <w:bottom w:w="100.0" w:type="dxa"/>
              <w:right w:w="100.0" w:type="dxa"/>
            </w:tcMar>
          </w:tcPr>
          <w:p w:rsidR="00000000" w:rsidDel="00000000" w:rsidP="00000000" w:rsidRDefault="00000000" w:rsidRPr="00000000" w14:paraId="0000005F">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Izvēles lauks</w:t>
            </w:r>
          </w:p>
        </w:tc>
        <w:tc>
          <w:tcPr>
            <w:shd w:fill="auto" w:val="clear"/>
            <w:tcMar>
              <w:top w:w="100.0" w:type="dxa"/>
              <w:left w:w="100.0" w:type="dxa"/>
              <w:bottom w:w="100.0" w:type="dxa"/>
              <w:right w:w="100.0" w:type="dxa"/>
            </w:tcMar>
          </w:tcPr>
          <w:p w:rsidR="00000000" w:rsidDel="00000000" w:rsidP="00000000" w:rsidRDefault="00000000" w:rsidRPr="00000000" w14:paraId="00000060">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Kupona veids, kas aktivizē bezmaksas piegādi.</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61">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Description</w:t>
            </w:r>
          </w:p>
        </w:tc>
        <w:tc>
          <w:tcPr>
            <w:shd w:fill="auto" w:val="clear"/>
            <w:tcMar>
              <w:top w:w="100.0" w:type="dxa"/>
              <w:left w:w="100.0" w:type="dxa"/>
              <w:bottom w:w="100.0" w:type="dxa"/>
              <w:right w:w="100.0" w:type="dxa"/>
            </w:tcMar>
          </w:tcPr>
          <w:p w:rsidR="00000000" w:rsidDel="00000000" w:rsidP="00000000" w:rsidRDefault="00000000" w:rsidRPr="00000000" w14:paraId="00000062">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Teksts</w:t>
            </w:r>
          </w:p>
        </w:tc>
        <w:tc>
          <w:tcPr>
            <w:shd w:fill="auto" w:val="clear"/>
            <w:tcMar>
              <w:top w:w="100.0" w:type="dxa"/>
              <w:left w:w="100.0" w:type="dxa"/>
              <w:bottom w:w="100.0" w:type="dxa"/>
              <w:right w:w="100.0" w:type="dxa"/>
            </w:tcMar>
          </w:tcPr>
          <w:p w:rsidR="00000000" w:rsidDel="00000000" w:rsidP="00000000" w:rsidRDefault="00000000" w:rsidRPr="00000000" w14:paraId="00000063">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Piegādes metodes apraksts, kurš būs redzams pircējam.</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64">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Max cart weight (kg) for parcel terminal</w:t>
            </w:r>
          </w:p>
        </w:tc>
        <w:tc>
          <w:tcPr>
            <w:shd w:fill="auto" w:val="clear"/>
            <w:tcMar>
              <w:top w:w="100.0" w:type="dxa"/>
              <w:left w:w="100.0" w:type="dxa"/>
              <w:bottom w:w="100.0" w:type="dxa"/>
              <w:right w:w="100.0" w:type="dxa"/>
            </w:tcMar>
          </w:tcPr>
          <w:p w:rsidR="00000000" w:rsidDel="00000000" w:rsidP="00000000" w:rsidRDefault="00000000" w:rsidRPr="00000000" w14:paraId="00000065">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vērtība</w:t>
            </w:r>
          </w:p>
        </w:tc>
        <w:tc>
          <w:tcPr>
            <w:shd w:fill="auto" w:val="clear"/>
            <w:tcMar>
              <w:top w:w="100.0" w:type="dxa"/>
              <w:left w:w="100.0" w:type="dxa"/>
              <w:bottom w:w="100.0" w:type="dxa"/>
              <w:right w:w="100.0" w:type="dxa"/>
            </w:tcMar>
          </w:tcPr>
          <w:p w:rsidR="00000000" w:rsidDel="00000000" w:rsidP="00000000" w:rsidRDefault="00000000" w:rsidRPr="00000000" w14:paraId="00000066">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Maksimālais groza svars (kg) pakomātiem.</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67">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Max cart weight (kg) for post offices</w:t>
            </w:r>
          </w:p>
        </w:tc>
        <w:tc>
          <w:tcPr>
            <w:shd w:fill="auto" w:val="clear"/>
            <w:tcMar>
              <w:top w:w="100.0" w:type="dxa"/>
              <w:left w:w="100.0" w:type="dxa"/>
              <w:bottom w:w="100.0" w:type="dxa"/>
              <w:right w:w="100.0" w:type="dxa"/>
            </w:tcMar>
          </w:tcPr>
          <w:p w:rsidR="00000000" w:rsidDel="00000000" w:rsidP="00000000" w:rsidRDefault="00000000" w:rsidRPr="00000000" w14:paraId="00000068">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vērtība</w:t>
            </w:r>
          </w:p>
        </w:tc>
        <w:tc>
          <w:tcPr>
            <w:shd w:fill="auto" w:val="clear"/>
            <w:tcMar>
              <w:top w:w="100.0" w:type="dxa"/>
              <w:left w:w="100.0" w:type="dxa"/>
              <w:bottom w:w="100.0" w:type="dxa"/>
              <w:right w:w="100.0" w:type="dxa"/>
            </w:tcMar>
          </w:tcPr>
          <w:p w:rsidR="00000000" w:rsidDel="00000000" w:rsidP="00000000" w:rsidRDefault="00000000" w:rsidRPr="00000000" w14:paraId="00000069">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Maksimālais groza svars (kg) pasta nodaļām.</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6A">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Max cart size (cm) for terminal</w:t>
            </w:r>
          </w:p>
        </w:tc>
        <w:tc>
          <w:tcPr>
            <w:shd w:fill="auto" w:val="clear"/>
            <w:tcMar>
              <w:top w:w="100.0" w:type="dxa"/>
              <w:left w:w="100.0" w:type="dxa"/>
              <w:bottom w:w="100.0" w:type="dxa"/>
              <w:right w:w="100.0" w:type="dxa"/>
            </w:tcMar>
          </w:tcPr>
          <w:p w:rsidR="00000000" w:rsidDel="00000000" w:rsidP="00000000" w:rsidRDefault="00000000" w:rsidRPr="00000000" w14:paraId="0000006B">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vērtība</w:t>
            </w:r>
          </w:p>
        </w:tc>
        <w:tc>
          <w:tcPr>
            <w:shd w:fill="auto" w:val="clear"/>
            <w:tcMar>
              <w:top w:w="100.0" w:type="dxa"/>
              <w:left w:w="100.0" w:type="dxa"/>
              <w:bottom w:w="100.0" w:type="dxa"/>
              <w:right w:w="100.0" w:type="dxa"/>
            </w:tcMar>
          </w:tcPr>
          <w:p w:rsidR="00000000" w:rsidDel="00000000" w:rsidP="00000000" w:rsidRDefault="00000000" w:rsidRPr="00000000" w14:paraId="0000006C">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Maksimālais groza izmērs (cm) termināliem.</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6D">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Disable for specific categories</w:t>
            </w:r>
          </w:p>
        </w:tc>
        <w:tc>
          <w:tcPr>
            <w:shd w:fill="auto" w:val="clear"/>
            <w:tcMar>
              <w:top w:w="100.0" w:type="dxa"/>
              <w:left w:w="100.0" w:type="dxa"/>
              <w:bottom w:w="100.0" w:type="dxa"/>
              <w:right w:w="100.0" w:type="dxa"/>
            </w:tcMar>
          </w:tcPr>
          <w:p w:rsidR="00000000" w:rsidDel="00000000" w:rsidP="00000000" w:rsidRDefault="00000000" w:rsidRPr="00000000" w14:paraId="0000006E">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Izvēles lauks</w:t>
            </w:r>
          </w:p>
        </w:tc>
        <w:tc>
          <w:tcPr>
            <w:shd w:fill="auto" w:val="clear"/>
            <w:tcMar>
              <w:top w:w="100.0" w:type="dxa"/>
              <w:left w:w="100.0" w:type="dxa"/>
              <w:bottom w:w="100.0" w:type="dxa"/>
              <w:right w:w="100.0" w:type="dxa"/>
            </w:tcMar>
          </w:tcPr>
          <w:p w:rsidR="00000000" w:rsidDel="00000000" w:rsidP="00000000" w:rsidRDefault="00000000" w:rsidRPr="00000000" w14:paraId="0000006F">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Kategorijas uz kurām piegādes metode netiks piedāvāta.</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70">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Automatic terminal selection</w:t>
            </w:r>
          </w:p>
        </w:tc>
        <w:tc>
          <w:tcPr>
            <w:shd w:fill="auto" w:val="clear"/>
            <w:tcMar>
              <w:top w:w="100.0" w:type="dxa"/>
              <w:left w:w="100.0" w:type="dxa"/>
              <w:bottom w:w="100.0" w:type="dxa"/>
              <w:right w:w="100.0" w:type="dxa"/>
            </w:tcMar>
          </w:tcPr>
          <w:p w:rsidR="00000000" w:rsidDel="00000000" w:rsidP="00000000" w:rsidRDefault="00000000" w:rsidRPr="00000000" w14:paraId="00000071">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w:t>
            </w:r>
          </w:p>
        </w:tc>
        <w:tc>
          <w:tcPr>
            <w:shd w:fill="auto" w:val="clear"/>
            <w:tcMar>
              <w:top w:w="100.0" w:type="dxa"/>
              <w:left w:w="100.0" w:type="dxa"/>
              <w:bottom w:w="100.0" w:type="dxa"/>
              <w:right w:w="100.0" w:type="dxa"/>
            </w:tcMar>
          </w:tcPr>
          <w:p w:rsidR="00000000" w:rsidDel="00000000" w:rsidP="00000000" w:rsidRDefault="00000000" w:rsidRPr="00000000" w14:paraId="00000072">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Automātiski atlasīt termināli pēc pasta indeksa.</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73">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Custom label names</w:t>
            </w:r>
          </w:p>
        </w:tc>
        <w:tc>
          <w:tcPr>
            <w:shd w:fill="auto" w:val="clear"/>
            <w:tcMar>
              <w:top w:w="100.0" w:type="dxa"/>
              <w:left w:w="100.0" w:type="dxa"/>
              <w:bottom w:w="100.0" w:type="dxa"/>
              <w:right w:w="100.0" w:type="dxa"/>
            </w:tcMar>
          </w:tcPr>
          <w:p w:rsidR="00000000" w:rsidDel="00000000" w:rsidP="00000000" w:rsidRDefault="00000000" w:rsidRPr="00000000" w14:paraId="00000074">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Teksts</w:t>
            </w:r>
          </w:p>
        </w:tc>
        <w:tc>
          <w:tcPr>
            <w:shd w:fill="auto" w:val="clear"/>
            <w:tcMar>
              <w:top w:w="100.0" w:type="dxa"/>
              <w:left w:w="100.0" w:type="dxa"/>
              <w:bottom w:w="100.0" w:type="dxa"/>
              <w:right w:w="100.0" w:type="dxa"/>
            </w:tcMar>
          </w:tcPr>
          <w:p w:rsidR="00000000" w:rsidDel="00000000" w:rsidP="00000000" w:rsidRDefault="00000000" w:rsidRPr="00000000" w14:paraId="00000075">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Piegādes metodes nosaukums, ja nepieciešams aizstāt noklusējuma nosaukumu.</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76">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Positions</w:t>
            </w:r>
          </w:p>
        </w:tc>
        <w:tc>
          <w:tcPr>
            <w:shd w:fill="auto" w:val="clear"/>
            <w:tcMar>
              <w:top w:w="100.0" w:type="dxa"/>
              <w:left w:w="100.0" w:type="dxa"/>
              <w:bottom w:w="100.0" w:type="dxa"/>
              <w:right w:w="100.0" w:type="dxa"/>
            </w:tcMar>
          </w:tcPr>
          <w:p w:rsidR="00000000" w:rsidDel="00000000" w:rsidP="00000000" w:rsidRDefault="00000000" w:rsidRPr="00000000" w14:paraId="00000077">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Ciparu vērtība</w:t>
            </w:r>
          </w:p>
        </w:tc>
        <w:tc>
          <w:tcPr>
            <w:shd w:fill="auto" w:val="clear"/>
            <w:tcMar>
              <w:top w:w="100.0" w:type="dxa"/>
              <w:left w:w="100.0" w:type="dxa"/>
              <w:bottom w:w="100.0" w:type="dxa"/>
              <w:right w:w="100.0" w:type="dxa"/>
            </w:tcMar>
          </w:tcPr>
          <w:p w:rsidR="00000000" w:rsidDel="00000000" w:rsidP="00000000" w:rsidRDefault="00000000" w:rsidRPr="00000000" w14:paraId="00000078">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Piegādes metodes atrašanās pozīciju pirkuma noformēšanas laikā.</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79">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Enable manifest print</w:t>
            </w:r>
          </w:p>
        </w:tc>
        <w:tc>
          <w:tcPr>
            <w:shd w:fill="auto" w:val="clear"/>
            <w:tcMar>
              <w:top w:w="100.0" w:type="dxa"/>
              <w:left w:w="100.0" w:type="dxa"/>
              <w:bottom w:w="100.0" w:type="dxa"/>
              <w:right w:w="100.0" w:type="dxa"/>
            </w:tcMar>
          </w:tcPr>
          <w:p w:rsidR="00000000" w:rsidDel="00000000" w:rsidP="00000000" w:rsidRDefault="00000000" w:rsidRPr="00000000" w14:paraId="0000007A">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w:t>
            </w:r>
          </w:p>
        </w:tc>
        <w:tc>
          <w:tcPr>
            <w:shd w:fill="auto" w:val="clear"/>
            <w:tcMar>
              <w:top w:w="100.0" w:type="dxa"/>
              <w:left w:w="100.0" w:type="dxa"/>
              <w:bottom w:w="100.0" w:type="dxa"/>
              <w:right w:w="100.0" w:type="dxa"/>
            </w:tcMar>
          </w:tcPr>
          <w:p w:rsidR="00000000" w:rsidDel="00000000" w:rsidP="00000000" w:rsidRDefault="00000000" w:rsidRPr="00000000" w14:paraId="0000007B">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Iespējot manifesta drukāšanu.</w:t>
            </w:r>
          </w:p>
        </w:tc>
      </w:tr>
      <w:tr>
        <w:trPr>
          <w:cantSplit w:val="0"/>
          <w:trHeight w:val="447"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7C">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Enable debug mode</w:t>
            </w:r>
          </w:p>
        </w:tc>
        <w:tc>
          <w:tcPr>
            <w:shd w:fill="auto" w:val="clear"/>
            <w:tcMar>
              <w:top w:w="100.0" w:type="dxa"/>
              <w:left w:w="100.0" w:type="dxa"/>
              <w:bottom w:w="100.0" w:type="dxa"/>
              <w:right w:w="100.0" w:type="dxa"/>
            </w:tcMar>
          </w:tcPr>
          <w:p w:rsidR="00000000" w:rsidDel="00000000" w:rsidP="00000000" w:rsidRDefault="00000000" w:rsidRPr="00000000" w14:paraId="0000007D">
            <w:pPr>
              <w:widowControl w:val="0"/>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Izvēle</w:t>
            </w:r>
          </w:p>
        </w:tc>
        <w:tc>
          <w:tcPr>
            <w:shd w:fill="auto" w:val="clear"/>
            <w:tcMar>
              <w:top w:w="100.0" w:type="dxa"/>
              <w:left w:w="100.0" w:type="dxa"/>
              <w:bottom w:w="100.0" w:type="dxa"/>
              <w:right w:w="100.0" w:type="dxa"/>
            </w:tcMar>
          </w:tcPr>
          <w:p w:rsidR="00000000" w:rsidDel="00000000" w:rsidP="00000000" w:rsidRDefault="00000000" w:rsidRPr="00000000" w14:paraId="0000007E">
            <w:pPr>
              <w:widowControl w:val="0"/>
              <w:pBdr>
                <w:top w:space="0" w:sz="0" w:val="nil"/>
                <w:left w:space="0" w:sz="0" w:val="nil"/>
                <w:bottom w:space="0" w:sz="0" w:val="nil"/>
                <w:right w:space="0" w:sz="0" w:val="nil"/>
                <w:between w:space="0" w:sz="0" w:val="nil"/>
              </w:pBdr>
              <w:spacing w:line="240" w:lineRule="auto"/>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Iespējot atkļūdošanas režīmu.</w:t>
            </w:r>
          </w:p>
        </w:tc>
      </w:tr>
    </w:tbl>
    <w:p w:rsidR="00000000" w:rsidDel="00000000" w:rsidP="00000000" w:rsidRDefault="00000000" w:rsidRPr="00000000" w14:paraId="0000007F">
      <w:pPr>
        <w:pStyle w:val="Heading1"/>
        <w:ind w:right="7"/>
        <w:rPr>
          <w:rFonts w:ascii="Helvetica Neue" w:cs="Helvetica Neue" w:eastAsia="Helvetica Neue" w:hAnsi="Helvetica Neue"/>
          <w:b w:val="1"/>
          <w:color w:val="002f6c"/>
          <w:sz w:val="36"/>
          <w:szCs w:val="36"/>
        </w:rPr>
      </w:pPr>
      <w:bookmarkStart w:colFirst="0" w:colLast="0" w:name="_heading=h.1t3h5sf" w:id="6"/>
      <w:bookmarkEnd w:id="6"/>
      <w:r w:rsidDel="00000000" w:rsidR="00000000" w:rsidRPr="00000000">
        <w:rPr>
          <w:rFonts w:ascii="Helvetica Neue" w:cs="Helvetica Neue" w:eastAsia="Helvetica Neue" w:hAnsi="Helvetica Neue"/>
          <w:b w:val="1"/>
          <w:color w:val="002f6c"/>
          <w:sz w:val="36"/>
          <w:szCs w:val="36"/>
          <w:rtl w:val="0"/>
        </w:rPr>
        <w:t xml:space="preserve">Kurjera metožu uzstādīšana</w:t>
      </w:r>
    </w:p>
    <w:p w:rsidR="00000000" w:rsidDel="00000000" w:rsidP="00000000" w:rsidRDefault="00000000" w:rsidRPr="00000000" w14:paraId="00000080">
      <w:pPr>
        <w:numPr>
          <w:ilvl w:val="0"/>
          <w:numId w:val="1"/>
        </w:numPr>
        <w:ind w:left="567" w:right="7" w:hanging="567"/>
        <w:rPr>
          <w:rFonts w:ascii="Helvetica Neue" w:cs="Helvetica Neue" w:eastAsia="Helvetica Neue" w:hAnsi="Helvetica Neue"/>
          <w:color w:val="000000"/>
        </w:rPr>
      </w:pPr>
      <w:bookmarkStart w:colFirst="0" w:colLast="0" w:name="_heading=h.4d34og8" w:id="7"/>
      <w:bookmarkEnd w:id="7"/>
      <w:r w:rsidDel="00000000" w:rsidR="00000000" w:rsidRPr="00000000">
        <w:rPr>
          <w:rFonts w:ascii="Helvetica Neue" w:cs="Helvetica Neue" w:eastAsia="Helvetica Neue" w:hAnsi="Helvetica Neue"/>
          <w:color w:val="000000"/>
          <w:rtl w:val="0"/>
        </w:rPr>
        <w:t xml:space="preserve">Lai </w:t>
      </w:r>
      <w:r w:rsidDel="00000000" w:rsidR="00000000" w:rsidRPr="00000000">
        <w:rPr>
          <w:rFonts w:ascii="Helvetica Neue" w:cs="Helvetica Neue" w:eastAsia="Helvetica Neue" w:hAnsi="Helvetica Neue"/>
          <w:rtl w:val="0"/>
        </w:rPr>
        <w:t xml:space="preserve">uzstādītu</w:t>
      </w:r>
      <w:r w:rsidDel="00000000" w:rsidR="00000000" w:rsidRPr="00000000">
        <w:rPr>
          <w:rFonts w:ascii="Helvetica Neue" w:cs="Helvetica Neue" w:eastAsia="Helvetica Neue" w:hAnsi="Helvetica Neue"/>
          <w:color w:val="000000"/>
          <w:rtl w:val="0"/>
        </w:rPr>
        <w:t xml:space="preserve"> ExpressPasts </w:t>
      </w:r>
      <w:r w:rsidDel="00000000" w:rsidR="00000000" w:rsidRPr="00000000">
        <w:rPr>
          <w:rFonts w:ascii="Helvetica Neue" w:cs="Helvetica Neue" w:eastAsia="Helvetica Neue" w:hAnsi="Helvetica Neue"/>
          <w:rtl w:val="0"/>
        </w:rPr>
        <w:t xml:space="preserve">vai </w:t>
      </w:r>
      <w:r w:rsidDel="00000000" w:rsidR="00000000" w:rsidRPr="00000000">
        <w:rPr>
          <w:rFonts w:ascii="Helvetica Neue" w:cs="Helvetica Neue" w:eastAsia="Helvetica Neue" w:hAnsi="Helvetica Neue"/>
          <w:color w:val="000000"/>
          <w:rtl w:val="0"/>
        </w:rPr>
        <w:t xml:space="preserve">MansPasts kurjeru</w:t>
      </w:r>
      <w:r w:rsidDel="00000000" w:rsidR="00000000" w:rsidRPr="00000000">
        <w:rPr>
          <w:rFonts w:ascii="Helvetica Neue" w:cs="Helvetica Neue" w:eastAsia="Helvetica Neue" w:hAnsi="Helvetica Neue"/>
          <w:rtl w:val="0"/>
        </w:rPr>
        <w:t xml:space="preserve">, atbilstošajam spraudnim ir jābūt uzstādītam un ieslēgtam.</w:t>
      </w:r>
    </w:p>
    <w:p w:rsidR="00000000" w:rsidDel="00000000" w:rsidP="00000000" w:rsidRDefault="00000000" w:rsidRPr="00000000" w14:paraId="00000081">
      <w:pPr>
        <w:numPr>
          <w:ilvl w:val="0"/>
          <w:numId w:val="1"/>
        </w:numPr>
        <w:ind w:left="567" w:right="7" w:hanging="567"/>
        <w:rPr>
          <w:rFonts w:ascii="Helvetica Neue" w:cs="Helvetica Neue" w:eastAsia="Helvetica Neue" w:hAnsi="Helvetica Neue"/>
          <w:color w:val="000000"/>
        </w:rPr>
      </w:pPr>
      <w:bookmarkStart w:colFirst="0" w:colLast="0" w:name="_heading=h.xk7ep4uqr4tc" w:id="8"/>
      <w:bookmarkEnd w:id="8"/>
      <w:r w:rsidDel="00000000" w:rsidR="00000000" w:rsidRPr="00000000">
        <w:rPr>
          <w:rFonts w:ascii="Helvetica Neue" w:cs="Helvetica Neue" w:eastAsia="Helvetica Neue" w:hAnsi="Helvetica Neue"/>
          <w:rtl w:val="0"/>
        </w:rPr>
        <w:t xml:space="preserve">Tad </w:t>
      </w:r>
      <w:r w:rsidDel="00000000" w:rsidR="00000000" w:rsidRPr="00000000">
        <w:rPr>
          <w:rFonts w:ascii="Helvetica Neue" w:cs="Helvetica Neue" w:eastAsia="Helvetica Neue" w:hAnsi="Helvetica Neue"/>
          <w:color w:val="000000"/>
          <w:rtl w:val="0"/>
        </w:rPr>
        <w:t xml:space="preserve">jāatver sadaļa </w:t>
      </w:r>
      <w:r w:rsidDel="00000000" w:rsidR="00000000" w:rsidRPr="00000000">
        <w:rPr>
          <w:rFonts w:ascii="Helvetica Neue" w:cs="Helvetica Neue" w:eastAsia="Helvetica Neue" w:hAnsi="Helvetica Neue"/>
          <w:i w:val="1"/>
          <w:color w:val="000000"/>
          <w:rtl w:val="0"/>
        </w:rPr>
        <w:t xml:space="preserve">WooCommerce &gt;&gt; Settings</w:t>
      </w:r>
      <w:r w:rsidDel="00000000" w:rsidR="00000000" w:rsidRPr="00000000">
        <w:rPr>
          <w:rFonts w:ascii="Helvetica Neue" w:cs="Helvetica Neue" w:eastAsia="Helvetica Neue" w:hAnsi="Helvetica Neue"/>
          <w:color w:val="000000"/>
          <w:rtl w:val="0"/>
        </w:rPr>
        <w:t xml:space="preserve">, un tad cilnē “Shipping” jāatver sadaļa “Shipping zones”.</w:t>
      </w:r>
    </w:p>
    <w:p w:rsidR="00000000" w:rsidDel="00000000" w:rsidP="00000000" w:rsidRDefault="00000000" w:rsidRPr="00000000" w14:paraId="00000082">
      <w:pPr>
        <w:numPr>
          <w:ilvl w:val="0"/>
          <w:numId w:val="1"/>
        </w:numPr>
        <w:ind w:left="567" w:right="7" w:hanging="567"/>
        <w:rPr>
          <w:rFonts w:ascii="Helvetica Neue" w:cs="Helvetica Neue" w:eastAsia="Helvetica Neue" w:hAnsi="Helvetica Neue"/>
          <w:u w:val="none"/>
        </w:rPr>
      </w:pPr>
      <w:bookmarkStart w:colFirst="0" w:colLast="0" w:name="_heading=h.5u8mjowayx51" w:id="9"/>
      <w:bookmarkEnd w:id="9"/>
      <w:r w:rsidDel="00000000" w:rsidR="00000000" w:rsidRPr="00000000">
        <w:rPr>
          <w:rFonts w:ascii="Helvetica Neue" w:cs="Helvetica Neue" w:eastAsia="Helvetica Neue" w:hAnsi="Helvetica Neue"/>
          <w:rtl w:val="0"/>
        </w:rPr>
        <w:t xml:space="preserve">Šajā sadaļā jāatrod atbilstošā piegādes zona, kurā nepieciešams ieslēgt kurjera metodi. Uz tās jāspiež poga “Edit”.</w:t>
      </w:r>
    </w:p>
    <w:p w:rsidR="00000000" w:rsidDel="00000000" w:rsidP="00000000" w:rsidRDefault="00000000" w:rsidRPr="00000000" w14:paraId="00000083">
      <w:pPr>
        <w:numPr>
          <w:ilvl w:val="1"/>
          <w:numId w:val="1"/>
        </w:numPr>
        <w:ind w:left="1440" w:right="7" w:hanging="360"/>
        <w:rPr>
          <w:rFonts w:ascii="Helvetica Neue" w:cs="Helvetica Neue" w:eastAsia="Helvetica Neue" w:hAnsi="Helvetica Neue"/>
          <w:u w:val="none"/>
        </w:rPr>
      </w:pPr>
      <w:bookmarkStart w:colFirst="0" w:colLast="0" w:name="_heading=h.pmhrakjhxy8l" w:id="10"/>
      <w:bookmarkEnd w:id="10"/>
      <w:r w:rsidDel="00000000" w:rsidR="00000000" w:rsidRPr="00000000">
        <w:rPr>
          <w:rFonts w:ascii="Helvetica Neue" w:cs="Helvetica Neue" w:eastAsia="Helvetica Neue" w:hAnsi="Helvetica Neue"/>
          <w:rtl w:val="0"/>
        </w:rPr>
        <w:t xml:space="preserve">Ja vajadzīgā zona sarakstā nav redzama, to var izveidot ar pogu “Add zone”. Pēc tam jāieraksta zonas nosaukums un jāizvēlas atbilstošās valstis zem “Zone regions”. Ja valstis nav izvēlētas, tad piegāde būs iespējama uz visiem reģioniem.</w:t>
      </w:r>
      <w:r w:rsidDel="00000000" w:rsidR="00000000" w:rsidRPr="00000000">
        <w:rPr>
          <w:rtl w:val="0"/>
        </w:rPr>
      </w:r>
    </w:p>
    <w:p w:rsidR="00000000" w:rsidDel="00000000" w:rsidP="00000000" w:rsidRDefault="00000000" w:rsidRPr="00000000" w14:paraId="00000084">
      <w:pPr>
        <w:numPr>
          <w:ilvl w:val="0"/>
          <w:numId w:val="1"/>
        </w:numPr>
        <w:ind w:left="567" w:right="7" w:hanging="567"/>
        <w:rPr>
          <w:rFonts w:ascii="Helvetica Neue" w:cs="Helvetica Neue" w:eastAsia="Helvetica Neue" w:hAnsi="Helvetica Neue"/>
          <w:color w:val="000000"/>
        </w:rPr>
      </w:pPr>
      <w:bookmarkStart w:colFirst="0" w:colLast="0" w:name="_heading=h.qm4zjtpl4fkj" w:id="11"/>
      <w:bookmarkEnd w:id="11"/>
      <w:r w:rsidDel="00000000" w:rsidR="00000000" w:rsidRPr="00000000">
        <w:rPr>
          <w:rFonts w:ascii="Helvetica Neue" w:cs="Helvetica Neue" w:eastAsia="Helvetica Neue" w:hAnsi="Helvetica Neue"/>
          <w:rtl w:val="0"/>
        </w:rPr>
        <w:t xml:space="preserve">Laukā “Shipping methods” jāatrod atbilstošā kurjera piegādes metode: “ExpressPasts courier” vai “Manspasts courier”. Ja sarakstā tā nav, to p</w:t>
      </w:r>
      <w:r w:rsidDel="00000000" w:rsidR="00000000" w:rsidRPr="00000000">
        <w:rPr>
          <w:rFonts w:ascii="Helvetica Neue" w:cs="Helvetica Neue" w:eastAsia="Helvetica Neue" w:hAnsi="Helvetica Neue"/>
          <w:color w:val="000000"/>
          <w:rtl w:val="0"/>
        </w:rPr>
        <w:t xml:space="preserve">ievienojiet </w:t>
      </w:r>
      <w:r w:rsidDel="00000000" w:rsidR="00000000" w:rsidRPr="00000000">
        <w:rPr>
          <w:rFonts w:ascii="Helvetica Neue" w:cs="Helvetica Neue" w:eastAsia="Helvetica Neue" w:hAnsi="Helvetica Neue"/>
          <w:rtl w:val="0"/>
        </w:rPr>
        <w:t xml:space="preserve">ar pogu “Add shipping method”</w:t>
      </w:r>
      <w:r w:rsidDel="00000000" w:rsidR="00000000" w:rsidRPr="00000000">
        <w:rPr>
          <w:rFonts w:ascii="Helvetica Neue" w:cs="Helvetica Neue" w:eastAsia="Helvetica Neue" w:hAnsi="Helvetica Neue"/>
          <w:color w:val="000000"/>
          <w:rtl w:val="0"/>
        </w:rPr>
        <w:t xml:space="preserve">.</w:t>
      </w:r>
      <w:r w:rsidDel="00000000" w:rsidR="00000000" w:rsidRPr="00000000">
        <w:rPr>
          <w:rtl w:val="0"/>
        </w:rPr>
      </w:r>
    </w:p>
    <w:p w:rsidR="00000000" w:rsidDel="00000000" w:rsidP="00000000" w:rsidRDefault="00000000" w:rsidRPr="00000000" w14:paraId="00000085">
      <w:pPr>
        <w:numPr>
          <w:ilvl w:val="1"/>
          <w:numId w:val="1"/>
        </w:numPr>
        <w:ind w:left="1440" w:right="7" w:hanging="360"/>
        <w:rPr>
          <w:rFonts w:ascii="Helvetica Neue" w:cs="Helvetica Neue" w:eastAsia="Helvetica Neue" w:hAnsi="Helvetica Neue"/>
        </w:rPr>
      </w:pPr>
      <w:bookmarkStart w:colFirst="0" w:colLast="0" w:name="_heading=h.7ghu82hsji4x" w:id="12"/>
      <w:bookmarkEnd w:id="12"/>
      <w:r w:rsidDel="00000000" w:rsidR="00000000" w:rsidRPr="00000000">
        <w:rPr>
          <w:rFonts w:ascii="Helvetica Neue" w:cs="Helvetica Neue" w:eastAsia="Helvetica Neue" w:hAnsi="Helvetica Neue"/>
          <w:rtl w:val="0"/>
        </w:rPr>
        <w:t xml:space="preserve">Ja ievadlauks “Title” ir tukšs vai ir ar noklusēto vērtību “Expresspasts courier” vai “MansPasts courier”, tas tiks tulkots arī uz latviešu, lietuviešu un igauņu valodām. Ja ievadlauks ir aizpildīts ar citu vērtību, tā netiek tulkota.</w:t>
      </w:r>
    </w:p>
    <w:p w:rsidR="00000000" w:rsidDel="00000000" w:rsidP="00000000" w:rsidRDefault="00000000" w:rsidRPr="00000000" w14:paraId="00000086">
      <w:pPr>
        <w:numPr>
          <w:ilvl w:val="1"/>
          <w:numId w:val="1"/>
        </w:numPr>
        <w:ind w:left="1440" w:right="7" w:hanging="360"/>
        <w:rPr>
          <w:rFonts w:ascii="Helvetica Neue" w:cs="Helvetica Neue" w:eastAsia="Helvetica Neue" w:hAnsi="Helvetica Neue"/>
          <w:color w:val="000000"/>
        </w:rPr>
      </w:pPr>
      <w:bookmarkStart w:colFirst="0" w:colLast="0" w:name="_heading=h.jxbh5nrwkn7k" w:id="13"/>
      <w:bookmarkEnd w:id="13"/>
      <w:r w:rsidDel="00000000" w:rsidR="00000000" w:rsidRPr="00000000">
        <w:rPr>
          <w:rFonts w:ascii="Helvetica Neue" w:cs="Helvetica Neue" w:eastAsia="Helvetica Neue" w:hAnsi="Helvetica Neue"/>
          <w:rtl w:val="0"/>
        </w:rPr>
        <w:t xml:space="preserve">Ja ievadlaukā “Cost” ierakstīts tikai </w:t>
      </w:r>
      <w:r w:rsidDel="00000000" w:rsidR="00000000" w:rsidRPr="00000000">
        <w:rPr>
          <w:rFonts w:ascii="Helvetica Neue" w:cs="Helvetica Neue" w:eastAsia="Helvetica Neue" w:hAnsi="Helvetica Neue"/>
          <w:highlight w:val="white"/>
          <w:rtl w:val="0"/>
        </w:rPr>
        <w:t xml:space="preserve">viens skaitlis, būs tikai viena cena jebkuram svaram. Cenu var ievadīt arī atkarībā no svara. Attēla </w:t>
      </w:r>
      <w:r w:rsidDel="00000000" w:rsidR="00000000" w:rsidRPr="00000000">
        <w:rPr>
          <w:rFonts w:ascii="Helvetica Neue" w:cs="Helvetica Neue" w:eastAsia="Helvetica Neue" w:hAnsi="Helvetica Neue"/>
          <w:rtl w:val="0"/>
        </w:rPr>
        <w:t xml:space="preserve">p</w:t>
      </w:r>
      <w:r w:rsidDel="00000000" w:rsidR="00000000" w:rsidRPr="00000000">
        <w:rPr>
          <w:rFonts w:ascii="Helvetica Neue" w:cs="Helvetica Neue" w:eastAsia="Helvetica Neue" w:hAnsi="Helvetica Neue"/>
          <w:color w:val="000000"/>
          <w:rtl w:val="0"/>
        </w:rPr>
        <w:t xml:space="preserve">iemērā 2.5 ir kg un vērtība 3 ir cena EUR, pieraksts tiek veikts ar : (kolu) savienojot šos abus parametrus un nākamo svars/cena parametru atdalot ar komatu bez atstarpēm. Ja c</w:t>
      </w:r>
      <w:r w:rsidDel="00000000" w:rsidR="00000000" w:rsidRPr="00000000">
        <w:rPr>
          <w:rFonts w:ascii="Helvetica Neue" w:cs="Helvetica Neue" w:eastAsia="Helvetica Neue" w:hAnsi="Helvetica Neue"/>
          <w:rtl w:val="0"/>
        </w:rPr>
        <w:t xml:space="preserve">ena ir 0 vai lauks ir tukšs, tad piegāde būs bezmaksas.</w:t>
      </w:r>
      <w:r w:rsidDel="00000000" w:rsidR="00000000" w:rsidRPr="00000000">
        <w:rPr>
          <w:rtl w:val="0"/>
        </w:rPr>
      </w:r>
    </w:p>
    <w:p w:rsidR="00000000" w:rsidDel="00000000" w:rsidP="00000000" w:rsidRDefault="00000000" w:rsidRPr="00000000" w14:paraId="00000087">
      <w:pPr>
        <w:numPr>
          <w:ilvl w:val="1"/>
          <w:numId w:val="1"/>
        </w:numPr>
        <w:ind w:left="1440" w:right="7" w:hanging="360"/>
        <w:rPr>
          <w:rFonts w:ascii="Helvetica Neue" w:cs="Helvetica Neue" w:eastAsia="Helvetica Neue" w:hAnsi="Helvetica Neue"/>
          <w:color w:val="000000"/>
        </w:rPr>
      </w:pPr>
      <w:bookmarkStart w:colFirst="0" w:colLast="0" w:name="_heading=h.3yvuakdlpfom" w:id="14"/>
      <w:bookmarkEnd w:id="14"/>
      <w:r w:rsidDel="00000000" w:rsidR="00000000" w:rsidRPr="00000000">
        <w:rPr>
          <w:rFonts w:ascii="Helvetica Neue" w:cs="Helvetica Neue" w:eastAsia="Helvetica Neue" w:hAnsi="Helvetica Neue"/>
          <w:color w:val="000000"/>
          <w:rtl w:val="0"/>
        </w:rPr>
        <w:t xml:space="preserve">Ievadlaukā “Free from” var norādīt no kādas pirkuma summas būs bezmaksas piegāde.</w:t>
      </w:r>
      <w:r w:rsidDel="00000000" w:rsidR="00000000" w:rsidRPr="00000000">
        <w:rPr>
          <w:rtl w:val="0"/>
        </w:rPr>
      </w:r>
    </w:p>
    <w:p w:rsidR="00000000" w:rsidDel="00000000" w:rsidP="00000000" w:rsidRDefault="00000000" w:rsidRPr="00000000" w14:paraId="00000088">
      <w:pPr>
        <w:numPr>
          <w:ilvl w:val="1"/>
          <w:numId w:val="1"/>
        </w:numPr>
        <w:ind w:left="1440" w:right="7" w:hanging="360"/>
        <w:rPr>
          <w:rFonts w:ascii="Helvetica Neue" w:cs="Helvetica Neue" w:eastAsia="Helvetica Neue" w:hAnsi="Helvetica Neue"/>
          <w:u w:val="none"/>
        </w:rPr>
      </w:pPr>
      <w:bookmarkStart w:colFirst="0" w:colLast="0" w:name="_heading=h.l7b3slfyyvih" w:id="15"/>
      <w:bookmarkEnd w:id="15"/>
      <w:r w:rsidDel="00000000" w:rsidR="00000000" w:rsidRPr="00000000">
        <w:rPr>
          <w:rFonts w:ascii="Helvetica Neue" w:cs="Helvetica Neue" w:eastAsia="Helvetica Neue" w:hAnsi="Helvetica Neue"/>
          <w:rtl w:val="0"/>
        </w:rPr>
        <w:t xml:space="preserve">MansPasts kurjeram arī jāizvēlas pakas tips laukā “Item type - Postage type”.</w:t>
      </w:r>
    </w:p>
    <w:p w:rsidR="00000000" w:rsidDel="00000000" w:rsidP="00000000" w:rsidRDefault="00000000" w:rsidRPr="00000000" w14:paraId="00000089">
      <w:pPr>
        <w:numPr>
          <w:ilvl w:val="0"/>
          <w:numId w:val="1"/>
        </w:numPr>
        <w:ind w:left="720" w:right="7" w:hanging="360"/>
        <w:rPr>
          <w:rFonts w:ascii="Helvetica Neue" w:cs="Helvetica Neue" w:eastAsia="Helvetica Neue" w:hAnsi="Helvetica Neue"/>
          <w:u w:val="none"/>
        </w:rPr>
      </w:pPr>
      <w:bookmarkStart w:colFirst="0" w:colLast="0" w:name="_heading=h.ayt5rd197u31" w:id="16"/>
      <w:bookmarkEnd w:id="16"/>
      <w:r w:rsidDel="00000000" w:rsidR="00000000" w:rsidRPr="00000000">
        <w:rPr>
          <w:rFonts w:ascii="Helvetica Neue" w:cs="Helvetica Neue" w:eastAsia="Helvetica Neue" w:hAnsi="Helvetica Neue"/>
          <w:rtl w:val="0"/>
        </w:rPr>
        <w:t xml:space="preserve">Ja nepieciešams, jāpāriet uz 3. soli, lai kurjeru ieslēgtu arī citā piegādes zonā.</w:t>
      </w:r>
    </w:p>
    <w:p w:rsidR="00000000" w:rsidDel="00000000" w:rsidP="00000000" w:rsidRDefault="00000000" w:rsidRPr="00000000" w14:paraId="0000008A">
      <w:pPr>
        <w:ind w:right="7"/>
        <w:rPr>
          <w:rFonts w:ascii="Helvetica Neue" w:cs="Helvetica Neue" w:eastAsia="Helvetica Neue" w:hAnsi="Helvetica Neue"/>
          <w:color w:val="000000"/>
          <w:sz w:val="24"/>
          <w:szCs w:val="24"/>
        </w:rPr>
      </w:pPr>
      <w:r w:rsidDel="00000000" w:rsidR="00000000" w:rsidRPr="00000000">
        <w:rPr>
          <w:rFonts w:ascii="Helvetica Neue" w:cs="Helvetica Neue" w:eastAsia="Helvetica Neue" w:hAnsi="Helvetica Neue"/>
          <w:color w:val="000000"/>
          <w:sz w:val="24"/>
          <w:szCs w:val="24"/>
        </w:rPr>
        <w:drawing>
          <wp:inline distB="0" distT="0" distL="0" distR="0">
            <wp:extent cx="6139945" cy="1716324"/>
            <wp:effectExtent b="0" l="0" r="0" t="0"/>
            <wp:docPr id="1735928133" name="image2.png"/>
            <a:graphic>
              <a:graphicData uri="http://schemas.openxmlformats.org/drawingml/2006/picture">
                <pic:pic>
                  <pic:nvPicPr>
                    <pic:cNvPr id="0" name="image2.png"/>
                    <pic:cNvPicPr preferRelativeResize="0"/>
                  </pic:nvPicPr>
                  <pic:blipFill>
                    <a:blip r:embed="rId14"/>
                    <a:srcRect b="0" l="0" r="0" t="0"/>
                    <a:stretch>
                      <a:fillRect/>
                    </a:stretch>
                  </pic:blipFill>
                  <pic:spPr>
                    <a:xfrm>
                      <a:off x="0" y="0"/>
                      <a:ext cx="6139945" cy="1716324"/>
                    </a:xfrm>
                    <a:prstGeom prst="rect"/>
                    <a:ln/>
                  </pic:spPr>
                </pic:pic>
              </a:graphicData>
            </a:graphic>
          </wp:inline>
        </w:drawing>
      </w:r>
      <w:r w:rsidDel="00000000" w:rsidR="00000000" w:rsidRPr="00000000">
        <w:rPr>
          <w:rtl w:val="0"/>
        </w:rPr>
      </w:r>
    </w:p>
    <w:p w:rsidR="00000000" w:rsidDel="00000000" w:rsidP="00000000" w:rsidRDefault="00000000" w:rsidRPr="00000000" w14:paraId="0000008B">
      <w:pPr>
        <w:ind w:right="7"/>
        <w:rPr>
          <w:rFonts w:ascii="Helvetica Neue" w:cs="Helvetica Neue" w:eastAsia="Helvetica Neue" w:hAnsi="Helvetica Neue"/>
          <w:color w:val="000000"/>
          <w:sz w:val="24"/>
          <w:szCs w:val="24"/>
        </w:rPr>
      </w:pPr>
      <w:r w:rsidDel="00000000" w:rsidR="00000000" w:rsidRPr="00000000">
        <w:rPr>
          <w:rtl w:val="0"/>
        </w:rPr>
      </w:r>
    </w:p>
    <w:p w:rsidR="00000000" w:rsidDel="00000000" w:rsidP="00000000" w:rsidRDefault="00000000" w:rsidRPr="00000000" w14:paraId="0000008C">
      <w:pPr>
        <w:pStyle w:val="Heading1"/>
        <w:ind w:right="7"/>
        <w:rPr>
          <w:rFonts w:ascii="Helvetica Neue" w:cs="Helvetica Neue" w:eastAsia="Helvetica Neue" w:hAnsi="Helvetica Neue"/>
          <w:b w:val="1"/>
          <w:color w:val="002f6c"/>
          <w:sz w:val="36"/>
          <w:szCs w:val="36"/>
        </w:rPr>
      </w:pPr>
      <w:r w:rsidDel="00000000" w:rsidR="00000000" w:rsidRPr="00000000">
        <w:rPr>
          <w:rFonts w:ascii="Helvetica Neue" w:cs="Helvetica Neue" w:eastAsia="Helvetica Neue" w:hAnsi="Helvetica Neue"/>
          <w:b w:val="1"/>
          <w:color w:val="002f6c"/>
          <w:sz w:val="36"/>
          <w:szCs w:val="36"/>
          <w:rtl w:val="0"/>
        </w:rPr>
        <w:t xml:space="preserve">Pasūtījumu apstrāde</w:t>
      </w:r>
    </w:p>
    <w:p w:rsidR="00000000" w:rsidDel="00000000" w:rsidP="00000000" w:rsidRDefault="00000000" w:rsidRPr="00000000" w14:paraId="0000008D">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Lai drukātu pasūtījuma piegādes etiķeti ir jāatver sadaļu </w:t>
      </w:r>
      <w:r w:rsidDel="00000000" w:rsidR="00000000" w:rsidRPr="00000000">
        <w:rPr>
          <w:rFonts w:ascii="Helvetica Neue" w:cs="Helvetica Neue" w:eastAsia="Helvetica Neue" w:hAnsi="Helvetica Neue"/>
          <w:i w:val="1"/>
          <w:color w:val="000000"/>
          <w:rtl w:val="0"/>
        </w:rPr>
        <w:t xml:space="preserve">WooCommerce &gt;&gt; MansPasts shipping</w:t>
      </w:r>
      <w:r w:rsidDel="00000000" w:rsidR="00000000" w:rsidRPr="00000000">
        <w:rPr>
          <w:rFonts w:ascii="Helvetica Neue" w:cs="Helvetica Neue" w:eastAsia="Helvetica Neue" w:hAnsi="Helvetica Neue"/>
          <w:color w:val="000000"/>
          <w:rtl w:val="0"/>
        </w:rPr>
        <w:t xml:space="preserve"> vai </w:t>
      </w:r>
      <w:r w:rsidDel="00000000" w:rsidR="00000000" w:rsidRPr="00000000">
        <w:rPr>
          <w:rFonts w:ascii="Helvetica Neue" w:cs="Helvetica Neue" w:eastAsia="Helvetica Neue" w:hAnsi="Helvetica Neue"/>
          <w:i w:val="1"/>
          <w:color w:val="000000"/>
          <w:rtl w:val="0"/>
        </w:rPr>
        <w:t xml:space="preserve">WooCommerce &gt;&gt; Expresspasts shipping</w:t>
      </w:r>
      <w:r w:rsidDel="00000000" w:rsidR="00000000" w:rsidRPr="00000000">
        <w:rPr>
          <w:rFonts w:ascii="Helvetica Neue" w:cs="Helvetica Neue" w:eastAsia="Helvetica Neue" w:hAnsi="Helvetica Neue"/>
          <w:color w:val="000000"/>
          <w:rtl w:val="0"/>
        </w:rPr>
        <w:t xml:space="preserve">. Tas, kura sadaļa jāver, atkarīgs no tā, ar kādu piegādes metodi tika veikts pasūtījums.</w:t>
      </w:r>
    </w:p>
    <w:p w:rsidR="00000000" w:rsidDel="00000000" w:rsidP="00000000" w:rsidRDefault="00000000" w:rsidRPr="00000000" w14:paraId="0000008E">
      <w:pPr>
        <w:ind w:right="7"/>
        <w:rPr>
          <w:rFonts w:ascii="Helvetica Neue" w:cs="Helvetica Neue" w:eastAsia="Helvetica Neue" w:hAnsi="Helvetica Neue"/>
          <w:color w:val="000000"/>
        </w:rPr>
      </w:pPr>
      <w:r w:rsidDel="00000000" w:rsidR="00000000" w:rsidRPr="00000000">
        <w:rPr>
          <w:rtl w:val="0"/>
        </w:rPr>
      </w:r>
    </w:p>
    <w:p w:rsidR="00000000" w:rsidDel="00000000" w:rsidP="00000000" w:rsidRDefault="00000000" w:rsidRPr="00000000" w14:paraId="0000008F">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b w:val="1"/>
          <w:color w:val="000000"/>
          <w:rtl w:val="0"/>
        </w:rPr>
        <w:t xml:space="preserve">MansPasts pasūtījumi.</w:t>
      </w:r>
      <w:r w:rsidDel="00000000" w:rsidR="00000000" w:rsidRPr="00000000">
        <w:rPr>
          <w:rFonts w:ascii="Helvetica Neue" w:cs="Helvetica Neue" w:eastAsia="Helvetica Neue" w:hAnsi="Helvetica Neue"/>
          <w:color w:val="000000"/>
          <w:rtl w:val="0"/>
        </w:rPr>
        <w:br w:type="textWrapping"/>
        <w:t xml:space="preserve">Sadaļā </w:t>
      </w:r>
      <w:r w:rsidDel="00000000" w:rsidR="00000000" w:rsidRPr="00000000">
        <w:rPr>
          <w:rFonts w:ascii="Helvetica Neue" w:cs="Helvetica Neue" w:eastAsia="Helvetica Neue" w:hAnsi="Helvetica Neue"/>
          <w:i w:val="1"/>
          <w:color w:val="000000"/>
          <w:rtl w:val="0"/>
        </w:rPr>
        <w:t xml:space="preserve">WooCommerce &gt;&gt; MansPasts shipping</w:t>
      </w:r>
      <w:r w:rsidDel="00000000" w:rsidR="00000000" w:rsidRPr="00000000">
        <w:rPr>
          <w:rFonts w:ascii="Helvetica Neue" w:cs="Helvetica Neue" w:eastAsia="Helvetica Neue" w:hAnsi="Helvetica Neue"/>
          <w:color w:val="000000"/>
          <w:rtl w:val="0"/>
        </w:rPr>
        <w:t xml:space="preserve"> redzami visi pasūtījumi, kuri tika veikti izvēloties piegādes metodi MansPasts kurjers.</w:t>
      </w:r>
    </w:p>
    <w:p w:rsidR="00000000" w:rsidDel="00000000" w:rsidP="00000000" w:rsidRDefault="00000000" w:rsidRPr="00000000" w14:paraId="00000090">
      <w:pPr>
        <w:ind w:right="7"/>
        <w:rPr>
          <w:rFonts w:ascii="Helvetica Neue" w:cs="Helvetica Neue" w:eastAsia="Helvetica Neue" w:hAnsi="Helvetica Neue"/>
          <w:color w:val="000000"/>
          <w:sz w:val="24"/>
          <w:szCs w:val="24"/>
        </w:rPr>
      </w:pPr>
      <w:r w:rsidDel="00000000" w:rsidR="00000000" w:rsidRPr="00000000">
        <w:rPr>
          <w:rFonts w:ascii="Helvetica Neue" w:cs="Helvetica Neue" w:eastAsia="Helvetica Neue" w:hAnsi="Helvetica Neue"/>
          <w:color w:val="000000"/>
          <w:rtl w:val="0"/>
        </w:rPr>
        <w:t xml:space="preserve">Lai ģenerētu etiķeti pie pasūtījuma jāspiež pogas “Print” un tiks uzģenerēta piegādes etiķete.</w:t>
      </w:r>
      <w:r w:rsidDel="00000000" w:rsidR="00000000" w:rsidRPr="00000000">
        <w:rPr>
          <w:rtl w:val="0"/>
        </w:rPr>
      </w:r>
    </w:p>
    <w:p w:rsidR="00000000" w:rsidDel="00000000" w:rsidP="00000000" w:rsidRDefault="00000000" w:rsidRPr="00000000" w14:paraId="00000091">
      <w:pPr>
        <w:ind w:right="7"/>
        <w:rPr>
          <w:rFonts w:ascii="Helvetica Neue" w:cs="Helvetica Neue" w:eastAsia="Helvetica Neue" w:hAnsi="Helvetica Neue"/>
          <w:color w:val="000000"/>
          <w:sz w:val="24"/>
          <w:szCs w:val="24"/>
        </w:rPr>
      </w:pPr>
      <w:r w:rsidDel="00000000" w:rsidR="00000000" w:rsidRPr="00000000">
        <w:rPr>
          <w:rFonts w:ascii="Helvetica Neue" w:cs="Helvetica Neue" w:eastAsia="Helvetica Neue" w:hAnsi="Helvetica Neue"/>
          <w:color w:val="000000"/>
          <w:sz w:val="24"/>
          <w:szCs w:val="24"/>
        </w:rPr>
        <w:drawing>
          <wp:inline distB="114300" distT="114300" distL="114300" distR="114300">
            <wp:extent cx="6226812" cy="1319076"/>
            <wp:effectExtent b="0" l="0" r="0" t="0"/>
            <wp:docPr id="1735928136" name="image3.png"/>
            <a:graphic>
              <a:graphicData uri="http://schemas.openxmlformats.org/drawingml/2006/picture">
                <pic:pic>
                  <pic:nvPicPr>
                    <pic:cNvPr id="0" name="image3.png"/>
                    <pic:cNvPicPr preferRelativeResize="0"/>
                  </pic:nvPicPr>
                  <pic:blipFill>
                    <a:blip r:embed="rId15"/>
                    <a:srcRect b="0" l="0" r="0" t="0"/>
                    <a:stretch>
                      <a:fillRect/>
                    </a:stretch>
                  </pic:blipFill>
                  <pic:spPr>
                    <a:xfrm>
                      <a:off x="0" y="0"/>
                      <a:ext cx="6226812" cy="1319076"/>
                    </a:xfrm>
                    <a:prstGeom prst="rect"/>
                    <a:ln/>
                  </pic:spPr>
                </pic:pic>
              </a:graphicData>
            </a:graphic>
          </wp:inline>
        </w:drawing>
      </w:r>
      <w:r w:rsidDel="00000000" w:rsidR="00000000" w:rsidRPr="00000000">
        <w:rPr>
          <w:rtl w:val="0"/>
        </w:rPr>
      </w:r>
    </w:p>
    <w:p w:rsidR="00000000" w:rsidDel="00000000" w:rsidP="00000000" w:rsidRDefault="00000000" w:rsidRPr="00000000" w14:paraId="00000092">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Lai izviedotu piegādes manifestu, jāatzīmē pasūtījumus un jāspiež poga “Generate manifest”.</w:t>
      </w:r>
    </w:p>
    <w:p w:rsidR="00000000" w:rsidDel="00000000" w:rsidP="00000000" w:rsidRDefault="00000000" w:rsidRPr="00000000" w14:paraId="00000093">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Pr>
        <w:drawing>
          <wp:inline distB="114300" distT="114300" distL="114300" distR="114300">
            <wp:extent cx="6255821" cy="1690237"/>
            <wp:effectExtent b="0" l="0" r="0" t="0"/>
            <wp:docPr id="1735928135" name="image6.png"/>
            <a:graphic>
              <a:graphicData uri="http://schemas.openxmlformats.org/drawingml/2006/picture">
                <pic:pic>
                  <pic:nvPicPr>
                    <pic:cNvPr id="0" name="image6.png"/>
                    <pic:cNvPicPr preferRelativeResize="0"/>
                  </pic:nvPicPr>
                  <pic:blipFill>
                    <a:blip r:embed="rId16"/>
                    <a:srcRect b="0" l="0" r="0" t="0"/>
                    <a:stretch>
                      <a:fillRect/>
                    </a:stretch>
                  </pic:blipFill>
                  <pic:spPr>
                    <a:xfrm>
                      <a:off x="0" y="0"/>
                      <a:ext cx="6255821" cy="1690237"/>
                    </a:xfrm>
                    <a:prstGeom prst="rect"/>
                    <a:ln/>
                  </pic:spPr>
                </pic:pic>
              </a:graphicData>
            </a:graphic>
          </wp:inline>
        </w:drawing>
      </w:r>
      <w:r w:rsidDel="00000000" w:rsidR="00000000" w:rsidRPr="00000000">
        <w:rPr>
          <w:rtl w:val="0"/>
        </w:rPr>
      </w:r>
    </w:p>
    <w:p w:rsidR="00000000" w:rsidDel="00000000" w:rsidP="00000000" w:rsidRDefault="00000000" w:rsidRPr="00000000" w14:paraId="00000094">
      <w:pPr>
        <w:ind w:right="7"/>
        <w:rPr>
          <w:rFonts w:ascii="Helvetica Neue" w:cs="Helvetica Neue" w:eastAsia="Helvetica Neue" w:hAnsi="Helvetica Neue"/>
          <w:b w:val="1"/>
        </w:rPr>
      </w:pPr>
      <w:r w:rsidDel="00000000" w:rsidR="00000000" w:rsidRPr="00000000">
        <w:rPr>
          <w:rtl w:val="0"/>
        </w:rPr>
      </w:r>
    </w:p>
    <w:p w:rsidR="00000000" w:rsidDel="00000000" w:rsidP="00000000" w:rsidRDefault="00000000" w:rsidRPr="00000000" w14:paraId="00000095">
      <w:pPr>
        <w:ind w:right="7"/>
        <w:rPr>
          <w:rFonts w:ascii="Helvetica Neue" w:cs="Helvetica Neue" w:eastAsia="Helvetica Neue" w:hAnsi="Helvetica Neue"/>
          <w:b w:val="1"/>
          <w:color w:val="000000"/>
        </w:rPr>
      </w:pPr>
      <w:r w:rsidDel="00000000" w:rsidR="00000000" w:rsidRPr="00000000">
        <w:rPr>
          <w:rFonts w:ascii="Helvetica Neue" w:cs="Helvetica Neue" w:eastAsia="Helvetica Neue" w:hAnsi="Helvetica Neue"/>
          <w:b w:val="1"/>
          <w:color w:val="000000"/>
          <w:rtl w:val="0"/>
        </w:rPr>
        <w:t xml:space="preserve">Expresspasts pasūtījumi.</w:t>
      </w:r>
    </w:p>
    <w:p w:rsidR="00000000" w:rsidDel="00000000" w:rsidP="00000000" w:rsidRDefault="00000000" w:rsidRPr="00000000" w14:paraId="00000096">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Sadaļā </w:t>
      </w:r>
      <w:r w:rsidDel="00000000" w:rsidR="00000000" w:rsidRPr="00000000">
        <w:rPr>
          <w:rFonts w:ascii="Helvetica Neue" w:cs="Helvetica Neue" w:eastAsia="Helvetica Neue" w:hAnsi="Helvetica Neue"/>
          <w:i w:val="1"/>
          <w:color w:val="000000"/>
          <w:rtl w:val="0"/>
        </w:rPr>
        <w:t xml:space="preserve">WooCommerce &gt;&gt; Expresspasts shipping</w:t>
      </w:r>
      <w:r w:rsidDel="00000000" w:rsidR="00000000" w:rsidRPr="00000000">
        <w:rPr>
          <w:rFonts w:ascii="Helvetica Neue" w:cs="Helvetica Neue" w:eastAsia="Helvetica Neue" w:hAnsi="Helvetica Neue"/>
          <w:color w:val="000000"/>
          <w:rtl w:val="0"/>
        </w:rPr>
        <w:t xml:space="preserve"> redzami visi pasūtījumi, kuri tika veikti izvēloties piegādes metodes: “Parcel terminal”, “Post Offices”, “Expresspasts courier”.</w:t>
      </w:r>
    </w:p>
    <w:p w:rsidR="00000000" w:rsidDel="00000000" w:rsidP="00000000" w:rsidRDefault="00000000" w:rsidRPr="00000000" w14:paraId="00000097">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Lai ģenerētu etiķeti pie pasūtījuma jāspiež poga “Print label” un tiks uzģenerēta piegādes etiķete. Lietuvas </w:t>
      </w:r>
      <w:r w:rsidDel="00000000" w:rsidR="00000000" w:rsidRPr="00000000">
        <w:rPr>
          <w:rFonts w:ascii="Helvetica Neue" w:cs="Helvetica Neue" w:eastAsia="Helvetica Neue" w:hAnsi="Helvetica Neue"/>
          <w:rtl w:val="0"/>
        </w:rPr>
        <w:t xml:space="preserve">p</w:t>
      </w:r>
      <w:r w:rsidDel="00000000" w:rsidR="00000000" w:rsidRPr="00000000">
        <w:rPr>
          <w:rFonts w:ascii="Helvetica Neue" w:cs="Helvetica Neue" w:eastAsia="Helvetica Neue" w:hAnsi="Helvetica Neue"/>
          <w:color w:val="000000"/>
          <w:rtl w:val="0"/>
        </w:rPr>
        <w:t xml:space="preserve">aku termin</w:t>
      </w:r>
      <w:r w:rsidDel="00000000" w:rsidR="00000000" w:rsidRPr="00000000">
        <w:rPr>
          <w:rFonts w:ascii="Helvetica Neue" w:cs="Helvetica Neue" w:eastAsia="Helvetica Neue" w:hAnsi="Helvetica Neue"/>
          <w:rtl w:val="0"/>
        </w:rPr>
        <w:t xml:space="preserve">āliem vispirms jāizvēlas pakas izmērs. To var izdarīt, aizpildot ievadlauku kolonnā “Box size”.</w:t>
      </w:r>
      <w:r w:rsidDel="00000000" w:rsidR="00000000" w:rsidRPr="00000000">
        <w:rPr>
          <w:rtl w:val="0"/>
        </w:rPr>
      </w:r>
    </w:p>
    <w:p w:rsidR="00000000" w:rsidDel="00000000" w:rsidP="00000000" w:rsidRDefault="00000000" w:rsidRPr="00000000" w14:paraId="00000098">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Pr>
        <w:drawing>
          <wp:inline distB="114300" distT="114300" distL="114300" distR="114300">
            <wp:extent cx="6282907" cy="1346775"/>
            <wp:effectExtent b="0" l="0" r="0" t="0"/>
            <wp:docPr id="1735928138" name="image10.png"/>
            <a:graphic>
              <a:graphicData uri="http://schemas.openxmlformats.org/drawingml/2006/picture">
                <pic:pic>
                  <pic:nvPicPr>
                    <pic:cNvPr id="0" name="image10.png"/>
                    <pic:cNvPicPr preferRelativeResize="0"/>
                  </pic:nvPicPr>
                  <pic:blipFill>
                    <a:blip r:embed="rId17"/>
                    <a:srcRect b="0" l="0" r="0" t="0"/>
                    <a:stretch>
                      <a:fillRect/>
                    </a:stretch>
                  </pic:blipFill>
                  <pic:spPr>
                    <a:xfrm>
                      <a:off x="0" y="0"/>
                      <a:ext cx="6282907" cy="1346775"/>
                    </a:xfrm>
                    <a:prstGeom prst="rect"/>
                    <a:ln/>
                  </pic:spPr>
                </pic:pic>
              </a:graphicData>
            </a:graphic>
          </wp:inline>
        </w:drawing>
      </w:r>
      <w:r w:rsidDel="00000000" w:rsidR="00000000" w:rsidRPr="00000000">
        <w:rPr>
          <w:rtl w:val="0"/>
        </w:rPr>
      </w:r>
    </w:p>
    <w:p w:rsidR="00000000" w:rsidDel="00000000" w:rsidP="00000000" w:rsidRDefault="00000000" w:rsidRPr="00000000" w14:paraId="00000099">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Lai izviedotu piegādes manifestu, jāatzīmē pasūtījumus un jāspiež poga “Generate manifest”.</w:t>
      </w:r>
    </w:p>
    <w:p w:rsidR="00000000" w:rsidDel="00000000" w:rsidP="00000000" w:rsidRDefault="00000000" w:rsidRPr="00000000" w14:paraId="0000009A">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Pr>
        <w:drawing>
          <wp:inline distB="114300" distT="114300" distL="114300" distR="114300">
            <wp:extent cx="6288582" cy="1707176"/>
            <wp:effectExtent b="0" l="0" r="0" t="0"/>
            <wp:docPr id="1735928137" name="image7.png"/>
            <a:graphic>
              <a:graphicData uri="http://schemas.openxmlformats.org/drawingml/2006/picture">
                <pic:pic>
                  <pic:nvPicPr>
                    <pic:cNvPr id="0" name="image7.png"/>
                    <pic:cNvPicPr preferRelativeResize="0"/>
                  </pic:nvPicPr>
                  <pic:blipFill>
                    <a:blip r:embed="rId18"/>
                    <a:srcRect b="0" l="0" r="0" t="0"/>
                    <a:stretch>
                      <a:fillRect/>
                    </a:stretch>
                  </pic:blipFill>
                  <pic:spPr>
                    <a:xfrm>
                      <a:off x="0" y="0"/>
                      <a:ext cx="6288582" cy="1707176"/>
                    </a:xfrm>
                    <a:prstGeom prst="rect"/>
                    <a:ln/>
                  </pic:spPr>
                </pic:pic>
              </a:graphicData>
            </a:graphic>
          </wp:inline>
        </w:drawing>
      </w:r>
      <w:r w:rsidDel="00000000" w:rsidR="00000000" w:rsidRPr="00000000">
        <w:rPr>
          <w:rtl w:val="0"/>
        </w:rPr>
      </w:r>
    </w:p>
    <w:p w:rsidR="00000000" w:rsidDel="00000000" w:rsidP="00000000" w:rsidRDefault="00000000" w:rsidRPr="00000000" w14:paraId="0000009B">
      <w:pPr>
        <w:ind w:right="7"/>
        <w:rPr>
          <w:rFonts w:ascii="Helvetica Neue" w:cs="Helvetica Neue" w:eastAsia="Helvetica Neue" w:hAnsi="Helvetica Neue"/>
          <w:color w:val="000000"/>
        </w:rPr>
      </w:pPr>
      <w:r w:rsidDel="00000000" w:rsidR="00000000" w:rsidRPr="00000000">
        <w:rPr>
          <w:rFonts w:ascii="Helvetica Neue" w:cs="Helvetica Neue" w:eastAsia="Helvetica Neue" w:hAnsi="Helvetica Neue"/>
          <w:color w:val="000000"/>
          <w:rtl w:val="0"/>
        </w:rPr>
        <w:t xml:space="preserve">Lai pieteiktu kurjeru pasūtījuma paņemšanai, jāatzīmē aktuālos pasūtījumus un jāspiež poga “Call Post courier”. Pēc tam modālī atkal jāspiež poga “Call post courier”.</w:t>
      </w:r>
    </w:p>
    <w:p w:rsidR="00000000" w:rsidDel="00000000" w:rsidP="00000000" w:rsidRDefault="00000000" w:rsidRPr="00000000" w14:paraId="0000009C">
      <w:pPr>
        <w:ind w:right="7"/>
        <w:rPr/>
      </w:pPr>
      <w:r w:rsidDel="00000000" w:rsidR="00000000" w:rsidRPr="00000000">
        <w:rPr/>
        <w:drawing>
          <wp:inline distB="114300" distT="114300" distL="114300" distR="114300">
            <wp:extent cx="6316482" cy="1702451"/>
            <wp:effectExtent b="0" l="0" r="0" t="0"/>
            <wp:docPr id="1735928139" name="image9.png"/>
            <a:graphic>
              <a:graphicData uri="http://schemas.openxmlformats.org/drawingml/2006/picture">
                <pic:pic>
                  <pic:nvPicPr>
                    <pic:cNvPr id="0" name="image9.png"/>
                    <pic:cNvPicPr preferRelativeResize="0"/>
                  </pic:nvPicPr>
                  <pic:blipFill>
                    <a:blip r:embed="rId19"/>
                    <a:srcRect b="0" l="0" r="0" t="0"/>
                    <a:stretch>
                      <a:fillRect/>
                    </a:stretch>
                  </pic:blipFill>
                  <pic:spPr>
                    <a:xfrm>
                      <a:off x="0" y="0"/>
                      <a:ext cx="6316482" cy="1702451"/>
                    </a:xfrm>
                    <a:prstGeom prst="rect"/>
                    <a:ln/>
                  </pic:spPr>
                </pic:pic>
              </a:graphicData>
            </a:graphic>
          </wp:inline>
        </w:drawing>
      </w:r>
      <w:r w:rsidDel="00000000" w:rsidR="00000000" w:rsidRPr="00000000">
        <w:rPr>
          <w:rtl w:val="0"/>
        </w:rPr>
      </w:r>
    </w:p>
    <w:sectPr>
      <w:headerReference r:id="rId20" w:type="default"/>
      <w:headerReference r:id="rId21" w:type="first"/>
      <w:footerReference r:id="rId22" w:type="default"/>
      <w:footerReference r:id="rId23" w:type="first"/>
      <w:pgSz w:h="16834" w:w="11909" w:orient="portrait"/>
      <w:pgMar w:bottom="1138" w:top="1133" w:left="1275" w:right="1132"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ourier New"/>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Noto Sans Symbols">
    <w:embedRegular w:fontKey="{00000000-0000-0000-0000-000000000000}" r:id="rId5" w:subsetted="0"/>
    <w:embedBold w:fontKey="{00000000-0000-0000-0000-000000000000}" r:id="rId6"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4"/>
      <w:tblW w:w="9630.0" w:type="dxa"/>
      <w:jc w:val="left"/>
      <w:tblLayout w:type="fixed"/>
      <w:tblLook w:val="0600"/>
    </w:tblPr>
    <w:tblGrid>
      <w:gridCol w:w="3210"/>
      <w:gridCol w:w="3210"/>
      <w:gridCol w:w="3210"/>
      <w:tblGridChange w:id="0">
        <w:tblGrid>
          <w:gridCol w:w="3210"/>
          <w:gridCol w:w="3210"/>
          <w:gridCol w:w="3210"/>
        </w:tblGrid>
      </w:tblGridChange>
    </w:tblGrid>
    <w:tr>
      <w:trPr>
        <w:cantSplit w:val="0"/>
        <w:trHeight w:val="300" w:hRule="atLeast"/>
        <w:tblHeader w:val="0"/>
      </w:trPr>
      <w:tc>
        <w:tcPr/>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11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11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2"/>
      <w:tblW w:w="9630.0" w:type="dxa"/>
      <w:jc w:val="left"/>
      <w:tblLayout w:type="fixed"/>
      <w:tblLook w:val="0600"/>
    </w:tblPr>
    <w:tblGrid>
      <w:gridCol w:w="3210"/>
      <w:gridCol w:w="3210"/>
      <w:gridCol w:w="3210"/>
      <w:tblGridChange w:id="0">
        <w:tblGrid>
          <w:gridCol w:w="3210"/>
          <w:gridCol w:w="3210"/>
          <w:gridCol w:w="3210"/>
        </w:tblGrid>
      </w:tblGridChange>
    </w:tblGrid>
    <w:tr>
      <w:trPr>
        <w:cantSplit w:val="0"/>
        <w:trHeight w:val="300" w:hRule="atLeast"/>
        <w:tblHeader w:val="0"/>
      </w:trPr>
      <w:tc>
        <w:tcPr/>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11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11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3"/>
      <w:tblW w:w="9630.0" w:type="dxa"/>
      <w:jc w:val="left"/>
      <w:tblLayout w:type="fixed"/>
      <w:tblLook w:val="0600"/>
    </w:tblPr>
    <w:tblGrid>
      <w:gridCol w:w="3210"/>
      <w:gridCol w:w="3210"/>
      <w:gridCol w:w="3210"/>
      <w:tblGridChange w:id="0">
        <w:tblGrid>
          <w:gridCol w:w="3210"/>
          <w:gridCol w:w="3210"/>
          <w:gridCol w:w="3210"/>
        </w:tblGrid>
      </w:tblGridChange>
    </w:tblGrid>
    <w:tr>
      <w:trPr>
        <w:cantSplit w:val="0"/>
        <w:trHeight w:val="300" w:hRule="atLeast"/>
        <w:tblHeader w:val="0"/>
      </w:trPr>
      <w:tc>
        <w:tcPr/>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115"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center"/>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c>
        <w:tcPr/>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115" w:firstLine="0"/>
            <w:jc w:val="righ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680"/>
        <w:tab w:val="right" w:leader="none" w:pos="9360"/>
      </w:tabs>
      <w:spacing w:after="0" w:before="0" w:line="240"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3">
    <w:lvl w:ilvl="0">
      <w:start w:val="1"/>
      <w:numFmt w:val="bullet"/>
      <w:lvlText w:val="●"/>
      <w:lvlJc w:val="left"/>
      <w:pPr>
        <w:ind w:left="1080" w:hanging="360"/>
      </w:pPr>
      <w:rPr>
        <w:rFonts w:ascii="Noto Sans Symbols" w:cs="Noto Sans Symbols" w:eastAsia="Noto Sans Symbols" w:hAnsi="Noto Sans Symbols"/>
      </w:rPr>
    </w:lvl>
    <w:lvl w:ilvl="1">
      <w:start w:val="1"/>
      <w:numFmt w:val="bullet"/>
      <w:lvlText w:val="o"/>
      <w:lvlJc w:val="left"/>
      <w:pPr>
        <w:ind w:left="1800" w:hanging="360"/>
      </w:pPr>
      <w:rPr>
        <w:rFonts w:ascii="Courier New" w:cs="Courier New" w:eastAsia="Courier New" w:hAnsi="Courier New"/>
      </w:rPr>
    </w:lvl>
    <w:lvl w:ilvl="2">
      <w:start w:val="1"/>
      <w:numFmt w:val="bullet"/>
      <w:lvlText w:val="▪"/>
      <w:lvlJc w:val="left"/>
      <w:pPr>
        <w:ind w:left="2520" w:hanging="360"/>
      </w:pPr>
      <w:rPr>
        <w:rFonts w:ascii="Noto Sans Symbols" w:cs="Noto Sans Symbols" w:eastAsia="Noto Sans Symbols" w:hAnsi="Noto Sans Symbols"/>
      </w:rPr>
    </w:lvl>
    <w:lvl w:ilvl="3">
      <w:start w:val="1"/>
      <w:numFmt w:val="bullet"/>
      <w:lvlText w:val="●"/>
      <w:lvlJc w:val="left"/>
      <w:pPr>
        <w:ind w:left="3240" w:hanging="360"/>
      </w:pPr>
      <w:rPr>
        <w:rFonts w:ascii="Noto Sans Symbols" w:cs="Noto Sans Symbols" w:eastAsia="Noto Sans Symbols" w:hAnsi="Noto Sans Symbols"/>
      </w:rPr>
    </w:lvl>
    <w:lvl w:ilvl="4">
      <w:start w:val="1"/>
      <w:numFmt w:val="bullet"/>
      <w:lvlText w:val="o"/>
      <w:lvlJc w:val="left"/>
      <w:pPr>
        <w:ind w:left="3960" w:hanging="360"/>
      </w:pPr>
      <w:rPr>
        <w:rFonts w:ascii="Courier New" w:cs="Courier New" w:eastAsia="Courier New" w:hAnsi="Courier New"/>
      </w:rPr>
    </w:lvl>
    <w:lvl w:ilvl="5">
      <w:start w:val="1"/>
      <w:numFmt w:val="bullet"/>
      <w:lvlText w:val="▪"/>
      <w:lvlJc w:val="left"/>
      <w:pPr>
        <w:ind w:left="4680" w:hanging="360"/>
      </w:pPr>
      <w:rPr>
        <w:rFonts w:ascii="Noto Sans Symbols" w:cs="Noto Sans Symbols" w:eastAsia="Noto Sans Symbols" w:hAnsi="Noto Sans Symbols"/>
      </w:rPr>
    </w:lvl>
    <w:lvl w:ilvl="6">
      <w:start w:val="1"/>
      <w:numFmt w:val="bullet"/>
      <w:lvlText w:val="●"/>
      <w:lvlJc w:val="left"/>
      <w:pPr>
        <w:ind w:left="5400" w:hanging="360"/>
      </w:pPr>
      <w:rPr>
        <w:rFonts w:ascii="Noto Sans Symbols" w:cs="Noto Sans Symbols" w:eastAsia="Noto Sans Symbols" w:hAnsi="Noto Sans Symbols"/>
      </w:rPr>
    </w:lvl>
    <w:lvl w:ilvl="7">
      <w:start w:val="1"/>
      <w:numFmt w:val="bullet"/>
      <w:lvlText w:val="o"/>
      <w:lvlJc w:val="left"/>
      <w:pPr>
        <w:ind w:left="6120" w:hanging="360"/>
      </w:pPr>
      <w:rPr>
        <w:rFonts w:ascii="Courier New" w:cs="Courier New" w:eastAsia="Courier New" w:hAnsi="Courier New"/>
      </w:rPr>
    </w:lvl>
    <w:lvl w:ilvl="8">
      <w:start w:val="1"/>
      <w:numFmt w:val="bullet"/>
      <w:lvlText w:val="▪"/>
      <w:lvlJc w:val="left"/>
      <w:pPr>
        <w:ind w:left="6840" w:hanging="360"/>
      </w:pPr>
      <w:rPr>
        <w:rFonts w:ascii="Noto Sans Symbols" w:cs="Noto Sans Symbols" w:eastAsia="Noto Sans Symbols" w:hAnsi="Noto Sans Symbols"/>
      </w:rPr>
    </w:lvl>
  </w:abstractNum>
  <w:num w:numId="1">
    <w:abstractNumId w:val="1"/>
  </w:num>
  <w:num w:numId="2">
    <w:abstractNumId w:val="2"/>
  </w:num>
  <w:num w:numId="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lv-LV"/>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sz w:val="32"/>
      <w:szCs w:val="32"/>
    </w:rPr>
  </w:style>
  <w:style w:type="paragraph" w:styleId="Heading3">
    <w:name w:val="heading 3"/>
    <w:basedOn w:val="Normal"/>
    <w:next w:val="Normal"/>
    <w:pPr>
      <w:keepNext w:val="1"/>
      <w:keepLines w:val="1"/>
      <w:spacing w:after="80" w:before="320" w:lineRule="auto"/>
    </w:pPr>
    <w:rPr>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rPr>
  </w:style>
  <w:style w:type="paragraph" w:styleId="Heading6">
    <w:name w:val="heading 6"/>
    <w:basedOn w:val="Normal"/>
    <w:next w:val="Normal"/>
    <w:pPr>
      <w:keepNext w:val="1"/>
      <w:keepLines w:val="1"/>
      <w:spacing w:after="80" w:before="240" w:lineRule="auto"/>
    </w:pPr>
    <w:rPr>
      <w:i w:val="1"/>
      <w:color w:val="666666"/>
    </w:rPr>
  </w:style>
  <w:style w:type="paragraph" w:styleId="Title">
    <w:name w:val="Title"/>
    <w:basedOn w:val="Normal"/>
    <w:next w:val="Normal"/>
    <w:pPr>
      <w:keepNext w:val="1"/>
      <w:keepLines w:val="1"/>
      <w:spacing w:after="60" w:lineRule="auto"/>
    </w:pPr>
    <w:rPr>
      <w:sz w:val="52"/>
      <w:szCs w:val="52"/>
    </w:rPr>
  </w:style>
  <w:style w:type="paragraph" w:styleId="Normal" w:default="1">
    <w:name w:val="Normal"/>
    <w:qFormat w:val="1"/>
  </w:style>
  <w:style w:type="paragraph" w:styleId="Heading1">
    <w:name w:val="heading 1"/>
    <w:basedOn w:val="Normal"/>
    <w:next w:val="Normal"/>
    <w:uiPriority w:val="9"/>
    <w:qFormat w:val="1"/>
    <w:pPr>
      <w:keepNext w:val="1"/>
      <w:keepLines w:val="1"/>
      <w:spacing w:after="120" w:before="400"/>
      <w:outlineLvl w:val="0"/>
    </w:pPr>
    <w:rPr>
      <w:sz w:val="40"/>
      <w:szCs w:val="40"/>
    </w:rPr>
  </w:style>
  <w:style w:type="paragraph" w:styleId="Heading2">
    <w:name w:val="heading 2"/>
    <w:basedOn w:val="Normal"/>
    <w:next w:val="Normal"/>
    <w:uiPriority w:val="9"/>
    <w:semiHidden w:val="1"/>
    <w:unhideWhenUsed w:val="1"/>
    <w:qFormat w:val="1"/>
    <w:pPr>
      <w:keepNext w:val="1"/>
      <w:keepLines w:val="1"/>
      <w:spacing w:after="120" w:before="360"/>
      <w:outlineLvl w:val="1"/>
    </w:pPr>
    <w:rPr>
      <w:sz w:val="32"/>
      <w:szCs w:val="32"/>
    </w:rPr>
  </w:style>
  <w:style w:type="paragraph" w:styleId="Heading3">
    <w:name w:val="heading 3"/>
    <w:basedOn w:val="Normal"/>
    <w:next w:val="Normal"/>
    <w:uiPriority w:val="9"/>
    <w:semiHidden w:val="1"/>
    <w:unhideWhenUsed w:val="1"/>
    <w:qFormat w:val="1"/>
    <w:pPr>
      <w:keepNext w:val="1"/>
      <w:keepLines w:val="1"/>
      <w:spacing w:after="80" w:before="320"/>
      <w:outlineLvl w:val="2"/>
    </w:pPr>
    <w:rPr>
      <w:color w:val="434343"/>
      <w:sz w:val="28"/>
      <w:szCs w:val="28"/>
    </w:rPr>
  </w:style>
  <w:style w:type="paragraph" w:styleId="Heading4">
    <w:name w:val="heading 4"/>
    <w:basedOn w:val="Normal"/>
    <w:next w:val="Normal"/>
    <w:uiPriority w:val="9"/>
    <w:semiHidden w:val="1"/>
    <w:unhideWhenUsed w:val="1"/>
    <w:qFormat w:val="1"/>
    <w:pPr>
      <w:keepNext w:val="1"/>
      <w:keepLines w:val="1"/>
      <w:spacing w:after="80" w:before="280"/>
      <w:outlineLvl w:val="3"/>
    </w:pPr>
    <w:rPr>
      <w:color w:val="666666"/>
      <w:sz w:val="24"/>
      <w:szCs w:val="24"/>
    </w:rPr>
  </w:style>
  <w:style w:type="paragraph" w:styleId="Heading5">
    <w:name w:val="heading 5"/>
    <w:basedOn w:val="Normal"/>
    <w:next w:val="Normal"/>
    <w:uiPriority w:val="9"/>
    <w:semiHidden w:val="1"/>
    <w:unhideWhenUsed w:val="1"/>
    <w:qFormat w:val="1"/>
    <w:pPr>
      <w:keepNext w:val="1"/>
      <w:keepLines w:val="1"/>
      <w:spacing w:after="80" w:before="240"/>
      <w:outlineLvl w:val="4"/>
    </w:pPr>
    <w:rPr>
      <w:color w:val="666666"/>
    </w:rPr>
  </w:style>
  <w:style w:type="paragraph" w:styleId="Heading6">
    <w:name w:val="heading 6"/>
    <w:basedOn w:val="Normal"/>
    <w:next w:val="Normal"/>
    <w:uiPriority w:val="9"/>
    <w:semiHidden w:val="1"/>
    <w:unhideWhenUsed w:val="1"/>
    <w:qFormat w:val="1"/>
    <w:pPr>
      <w:keepNext w:val="1"/>
      <w:keepLines w:val="1"/>
      <w:spacing w:after="80" w:before="240"/>
      <w:outlineLvl w:val="5"/>
    </w:pPr>
    <w:rPr>
      <w:i w:val="1"/>
      <w:color w:val="666666"/>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60"/>
    </w:pPr>
    <w:rPr>
      <w:sz w:val="52"/>
      <w:szCs w:val="52"/>
    </w:rPr>
  </w:style>
  <w:style w:type="paragraph" w:styleId="Subtitle">
    <w:name w:val="Subtitle"/>
    <w:basedOn w:val="Normal"/>
    <w:next w:val="Normal"/>
    <w:uiPriority w:val="11"/>
    <w:qFormat w:val="1"/>
    <w:pPr>
      <w:keepNext w:val="1"/>
      <w:keepLines w:val="1"/>
      <w:spacing w:after="320"/>
    </w:pPr>
    <w:rPr>
      <w:color w:val="666666"/>
      <w:sz w:val="30"/>
      <w:szCs w:val="30"/>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TableGrid">
    <w:name w:val="Table Grid"/>
    <w:basedOn w:val="TableNormal"/>
    <w:uiPriority w:val="59"/>
    <w:rsid w:val="00FB4123"/>
    <w:pPr>
      <w:spacing w:line="240" w:lineRule="auto"/>
    </w:pPr>
    <w:tblPr>
      <w:tblBorders>
        <w:top w:color="000000" w:space="0" w:sz="4" w:themeColor="text1" w:val="single"/>
        <w:left w:color="000000" w:space="0" w:sz="4" w:themeColor="text1" w:val="single"/>
        <w:bottom w:color="000000" w:space="0" w:sz="4" w:themeColor="text1" w:val="single"/>
        <w:right w:color="000000" w:space="0" w:sz="4" w:themeColor="text1" w:val="single"/>
        <w:insideH w:color="000000" w:space="0" w:sz="4" w:themeColor="text1" w:val="single"/>
        <w:insideV w:color="000000" w:space="0" w:sz="4" w:themeColor="text1" w:val="single"/>
      </w:tblBorders>
    </w:tblPr>
  </w:style>
  <w:style w:type="character" w:styleId="HeaderChar" w:customStyle="1">
    <w:name w:val="Header Char"/>
    <w:basedOn w:val="DefaultParagraphFont"/>
    <w:link w:val="Header"/>
    <w:uiPriority w:val="99"/>
  </w:style>
  <w:style w:type="paragraph" w:styleId="Header">
    <w:name w:val="header"/>
    <w:basedOn w:val="Normal"/>
    <w:link w:val="HeaderChar"/>
    <w:uiPriority w:val="99"/>
    <w:unhideWhenUsed w:val="1"/>
    <w:pPr>
      <w:tabs>
        <w:tab w:val="center" w:pos="4680"/>
        <w:tab w:val="right" w:pos="9360"/>
      </w:tabs>
      <w:spacing w:line="240" w:lineRule="auto"/>
    </w:pPr>
  </w:style>
  <w:style w:type="character" w:styleId="FooterChar" w:customStyle="1">
    <w:name w:val="Footer Char"/>
    <w:basedOn w:val="DefaultParagraphFont"/>
    <w:link w:val="Footer"/>
    <w:uiPriority w:val="99"/>
  </w:style>
  <w:style w:type="paragraph" w:styleId="Footer">
    <w:name w:val="footer"/>
    <w:basedOn w:val="Normal"/>
    <w:link w:val="FooterChar"/>
    <w:uiPriority w:val="99"/>
    <w:unhideWhenUsed w:val="1"/>
    <w:pPr>
      <w:tabs>
        <w:tab w:val="center" w:pos="4680"/>
        <w:tab w:val="right" w:pos="9360"/>
      </w:tabs>
      <w:spacing w:line="240" w:lineRule="auto"/>
    </w:pPr>
  </w:style>
  <w:style w:type="paragraph" w:styleId="ListParagraph">
    <w:name w:val="List Paragraph"/>
    <w:basedOn w:val="Normal"/>
    <w:uiPriority w:val="34"/>
    <w:qFormat w:val="1"/>
    <w:rsid w:val="006C7B53"/>
    <w:pPr>
      <w:ind w:left="720"/>
      <w:contextualSpacing w:val="1"/>
    </w:pPr>
  </w:style>
  <w:style w:type="paragraph" w:styleId="Subtitle">
    <w:name w:val="Subtitle"/>
    <w:basedOn w:val="Normal"/>
    <w:next w:val="Normal"/>
    <w:pPr>
      <w:keepNext w:val="1"/>
      <w:keepLines w:val="1"/>
      <w:spacing w:after="320" w:lineRule="auto"/>
    </w:pPr>
    <w:rPr>
      <w:color w:val="666666"/>
      <w:sz w:val="30"/>
      <w:szCs w:val="30"/>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eader" Target="header1.xml"/><Relationship Id="rId11" Type="http://schemas.openxmlformats.org/officeDocument/2006/relationships/image" Target="media/image1.png"/><Relationship Id="rId22" Type="http://schemas.openxmlformats.org/officeDocument/2006/relationships/footer" Target="footer1.xml"/><Relationship Id="rId10" Type="http://schemas.openxmlformats.org/officeDocument/2006/relationships/hyperlink" Target="https://cyberduck.io" TargetMode="External"/><Relationship Id="rId21" Type="http://schemas.openxmlformats.org/officeDocument/2006/relationships/header" Target="header2.xml"/><Relationship Id="rId13" Type="http://schemas.openxmlformats.org/officeDocument/2006/relationships/image" Target="media/image4.png"/><Relationship Id="rId12" Type="http://schemas.openxmlformats.org/officeDocument/2006/relationships/image" Target="media/image8.png"/><Relationship Id="rId23" Type="http://schemas.openxmlformats.org/officeDocument/2006/relationships/footer" Target="footer2.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inscp.net/eng/download.php" TargetMode="External"/><Relationship Id="rId15" Type="http://schemas.openxmlformats.org/officeDocument/2006/relationships/image" Target="media/image3.png"/><Relationship Id="rId14" Type="http://schemas.openxmlformats.org/officeDocument/2006/relationships/image" Target="media/image2.png"/><Relationship Id="rId17" Type="http://schemas.openxmlformats.org/officeDocument/2006/relationships/image" Target="media/image10.png"/><Relationship Id="rId16" Type="http://schemas.openxmlformats.org/officeDocument/2006/relationships/image" Target="media/image6.png"/><Relationship Id="rId5" Type="http://schemas.openxmlformats.org/officeDocument/2006/relationships/styles" Target="styles.xml"/><Relationship Id="rId19" Type="http://schemas.openxmlformats.org/officeDocument/2006/relationships/image" Target="media/image9.png"/><Relationship Id="rId6" Type="http://schemas.openxmlformats.org/officeDocument/2006/relationships/customXml" Target="../customXML/item1.xml"/><Relationship Id="rId18" Type="http://schemas.openxmlformats.org/officeDocument/2006/relationships/image" Target="media/image7.png"/><Relationship Id="rId7" Type="http://schemas.openxmlformats.org/officeDocument/2006/relationships/image" Target="media/image5.png"/><Relationship Id="rId8" Type="http://schemas.openxmlformats.org/officeDocument/2006/relationships/hyperlink" Target="https://filezilla-project.org"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 Id="rId5" Type="http://schemas.openxmlformats.org/officeDocument/2006/relationships/font" Target="fonts/NotoSansSymbols-regular.ttf"/><Relationship Id="rId6"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y+JU1w/uBEWlj7XKuUIlK4YmNg==">CgMxLjAyCWguMzBqMHpsbDIJaC4xZm9iOXRlMgloLjN6bnlzaDcyCWguMmV0OTJwMDIIaC50eWpjd3QyCWguM2R5NnZrbTIJaC4xdDNoNXNmMgloLjRkMzRvZzgyDmgueGs3ZXA0dXFyNHRjMg5oLjV1OG1qb3dheXg1MTIOaC5wbWhyYWtqaHh5OGwyDmgucW00emp0cGw0ZmtqMg5oLjdnaHU4Mmhzamk0eDIOaC5qeGJoNW5yd2tuN2syDmguM3l2dWFrZGxwZm9tMg5oLmw3YjNzbGZ5eXZpaDIOaC5heXQ1cmQxOTd1MzE4AHIhMTZjUExXenhJUHk3MDBsWDBFaWRVOXFFYzZreVZwczA2</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2024-06-18T10:40:00Z</dcterms:creat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4d1733a9-5021-45ca-90a4-c5d95c969cdd_Enabled">
    <vt:lpwstr>true</vt:lpwstr>
  </property>
  <property fmtid="{D5CDD505-2E9C-101B-9397-08002B2CF9AE}" pid="3" name="MSIP_Label_4d1733a9-5021-45ca-90a4-c5d95c969cdd_SetDate">
    <vt:lpwstr>2024-07-09T08:39:53Z</vt:lpwstr>
  </property>
  <property fmtid="{D5CDD505-2E9C-101B-9397-08002B2CF9AE}" pid="4" name="MSIP_Label_4d1733a9-5021-45ca-90a4-c5d95c969cdd_Method">
    <vt:lpwstr>Privileged</vt:lpwstr>
  </property>
  <property fmtid="{D5CDD505-2E9C-101B-9397-08002B2CF9AE}" pid="5" name="MSIP_Label_4d1733a9-5021-45ca-90a4-c5d95c969cdd_Name">
    <vt:lpwstr>Public</vt:lpwstr>
  </property>
  <property fmtid="{D5CDD505-2E9C-101B-9397-08002B2CF9AE}" pid="6" name="MSIP_Label_4d1733a9-5021-45ca-90a4-c5d95c969cdd_SiteId">
    <vt:lpwstr>104a6693-bb93-4e20-8b0f-ea2733d7733a</vt:lpwstr>
  </property>
  <property fmtid="{D5CDD505-2E9C-101B-9397-08002B2CF9AE}" pid="7" name="MSIP_Label_4d1733a9-5021-45ca-90a4-c5d95c969cdd_ActionId">
    <vt:lpwstr>3b92266d-7865-46fe-9747-2727d66b7acc</vt:lpwstr>
  </property>
  <property fmtid="{D5CDD505-2E9C-101B-9397-08002B2CF9AE}" pid="8" name="MSIP_Label_4d1733a9-5021-45ca-90a4-c5d95c969cdd_ContentBits">
    <vt:lpwstr>0</vt:lpwstr>
  </property>
</Properties>
</file>